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1102" w14:textId="77777777" w:rsidR="00E271AC" w:rsidRDefault="00821207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24334B7A" w14:textId="77777777" w:rsidR="00E271AC" w:rsidRDefault="00821207">
      <w:pPr>
        <w:spacing w:after="200"/>
      </w:pPr>
      <w:r>
        <w:rPr>
          <w:b/>
          <w:sz w:val="56"/>
        </w:rPr>
        <w:t>Отчёт о работе практики</w:t>
      </w:r>
    </w:p>
    <w:p w14:paraId="5EE34150" w14:textId="77777777" w:rsidR="00E271AC" w:rsidRDefault="00821207">
      <w:pPr>
        <w:spacing w:after="800"/>
      </w:pPr>
      <w:r>
        <w:rPr>
          <w:color w:val="515154"/>
          <w:sz w:val="26"/>
        </w:rPr>
        <w:t>Форма периодического отчёта</w:t>
      </w:r>
    </w:p>
    <w:p w14:paraId="4F4D8A87" w14:textId="77777777" w:rsidR="00E271AC" w:rsidRDefault="00821207">
      <w:r>
        <w:rPr>
          <w:color w:val="6E6E73"/>
          <w:sz w:val="20"/>
        </w:rPr>
        <w:t>Практика «Управление инцидентами» (INC)</w:t>
      </w:r>
    </w:p>
    <w:p w14:paraId="6CC84F88" w14:textId="439E2109" w:rsidR="00E271AC" w:rsidRDefault="00821207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5BA00339" w14:textId="77777777" w:rsidR="00E271AC" w:rsidRDefault="00821207">
      <w:r>
        <w:br w:type="page"/>
      </w:r>
    </w:p>
    <w:p w14:paraId="24A8946D" w14:textId="77777777" w:rsidR="00E271AC" w:rsidRDefault="00821207">
      <w:pPr>
        <w:pStyle w:val="1"/>
      </w:pPr>
      <w:bookmarkStart w:id="0" w:name="_Toc237778419"/>
      <w:r>
        <w:lastRenderedPageBreak/>
        <w:t>Содержание</w:t>
      </w:r>
      <w:bookmarkEnd w:id="0"/>
    </w:p>
    <w:p w14:paraId="193B37E6" w14:textId="20399501" w:rsidR="003946C5" w:rsidRDefault="00821207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419" w:history="1">
        <w:r w:rsidR="003946C5" w:rsidRPr="00FB42A6">
          <w:rPr>
            <w:rStyle w:val="aff8"/>
            <w:noProof/>
          </w:rPr>
          <w:t>Содержание</w:t>
        </w:r>
        <w:r w:rsidR="003946C5">
          <w:rPr>
            <w:noProof/>
            <w:webHidden/>
          </w:rPr>
          <w:tab/>
        </w:r>
        <w:r w:rsidR="003946C5">
          <w:rPr>
            <w:noProof/>
            <w:webHidden/>
          </w:rPr>
          <w:fldChar w:fldCharType="begin"/>
        </w:r>
        <w:r w:rsidR="003946C5">
          <w:rPr>
            <w:noProof/>
            <w:webHidden/>
          </w:rPr>
          <w:instrText xml:space="preserve"> PAGEREF _Toc237778419 \h </w:instrText>
        </w:r>
        <w:r w:rsidR="003946C5">
          <w:rPr>
            <w:noProof/>
            <w:webHidden/>
          </w:rPr>
        </w:r>
        <w:r w:rsidR="003946C5">
          <w:rPr>
            <w:noProof/>
            <w:webHidden/>
          </w:rPr>
          <w:fldChar w:fldCharType="separate"/>
        </w:r>
        <w:r w:rsidR="003946C5">
          <w:rPr>
            <w:noProof/>
            <w:webHidden/>
          </w:rPr>
          <w:t>2</w:t>
        </w:r>
        <w:r w:rsidR="003946C5">
          <w:rPr>
            <w:noProof/>
            <w:webHidden/>
          </w:rPr>
          <w:fldChar w:fldCharType="end"/>
        </w:r>
      </w:hyperlink>
    </w:p>
    <w:p w14:paraId="0FDC304D" w14:textId="5591F5C1" w:rsidR="003946C5" w:rsidRDefault="003946C5">
      <w:pPr>
        <w:pStyle w:val="14"/>
        <w:tabs>
          <w:tab w:val="right" w:leader="dot" w:pos="9679"/>
        </w:tabs>
        <w:rPr>
          <w:noProof/>
        </w:rPr>
      </w:pPr>
      <w:hyperlink w:anchor="_Toc237778420" w:history="1">
        <w:r w:rsidRPr="00FB42A6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35A0DD" w14:textId="6B6C3569" w:rsidR="003946C5" w:rsidRDefault="003946C5">
      <w:pPr>
        <w:pStyle w:val="14"/>
        <w:tabs>
          <w:tab w:val="right" w:leader="dot" w:pos="9679"/>
        </w:tabs>
        <w:rPr>
          <w:noProof/>
        </w:rPr>
      </w:pPr>
      <w:hyperlink w:anchor="_Toc237778421" w:history="1">
        <w:r w:rsidRPr="00FB42A6">
          <w:rPr>
            <w:rStyle w:val="aff8"/>
            <w:noProof/>
          </w:rPr>
          <w:t>2. Отчёт за период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68FC2D" w14:textId="7C7DE89D" w:rsidR="003946C5" w:rsidRDefault="003946C5">
      <w:pPr>
        <w:pStyle w:val="2c"/>
        <w:tabs>
          <w:tab w:val="right" w:leader="dot" w:pos="9679"/>
        </w:tabs>
        <w:rPr>
          <w:noProof/>
        </w:rPr>
      </w:pPr>
      <w:hyperlink w:anchor="_Toc237778422" w:history="1">
        <w:r w:rsidRPr="00FB42A6">
          <w:rPr>
            <w:rStyle w:val="aff8"/>
            <w:noProof/>
          </w:rPr>
          <w:t>2.1. Титул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F9F258A" w14:textId="2CED1B54" w:rsidR="003946C5" w:rsidRDefault="003946C5">
      <w:pPr>
        <w:pStyle w:val="2c"/>
        <w:tabs>
          <w:tab w:val="right" w:leader="dot" w:pos="9679"/>
        </w:tabs>
        <w:rPr>
          <w:noProof/>
        </w:rPr>
      </w:pPr>
      <w:hyperlink w:anchor="_Toc237778423" w:history="1">
        <w:r w:rsidRPr="00FB42A6">
          <w:rPr>
            <w:rStyle w:val="aff8"/>
            <w:noProof/>
          </w:rPr>
          <w:t>2.2. Главное за период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76FD4C8" w14:textId="2E5422CC" w:rsidR="003946C5" w:rsidRDefault="003946C5">
      <w:pPr>
        <w:pStyle w:val="2c"/>
        <w:tabs>
          <w:tab w:val="right" w:leader="dot" w:pos="9679"/>
        </w:tabs>
        <w:rPr>
          <w:noProof/>
        </w:rPr>
      </w:pPr>
      <w:hyperlink w:anchor="_Toc237778424" w:history="1">
        <w:r w:rsidRPr="00FB42A6">
          <w:rPr>
            <w:rStyle w:val="aff8"/>
            <w:noProof/>
          </w:rPr>
          <w:t>2.3. Что предлагается решить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842D898" w14:textId="45A03CDB" w:rsidR="003946C5" w:rsidRDefault="003946C5">
      <w:pPr>
        <w:pStyle w:val="2c"/>
        <w:tabs>
          <w:tab w:val="right" w:leader="dot" w:pos="9679"/>
        </w:tabs>
        <w:rPr>
          <w:noProof/>
        </w:rPr>
      </w:pPr>
      <w:hyperlink w:anchor="_Toc237778425" w:history="1">
        <w:r w:rsidRPr="00FB42A6">
          <w:rPr>
            <w:rStyle w:val="aff8"/>
            <w:noProof/>
          </w:rPr>
          <w:t>2.4. Показатели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77C1431" w14:textId="7E5B4846" w:rsidR="003946C5" w:rsidRDefault="003946C5">
      <w:pPr>
        <w:pStyle w:val="2c"/>
        <w:tabs>
          <w:tab w:val="right" w:leader="dot" w:pos="9679"/>
        </w:tabs>
        <w:rPr>
          <w:noProof/>
        </w:rPr>
      </w:pPr>
      <w:hyperlink w:anchor="_Toc237778426" w:history="1">
        <w:r w:rsidRPr="00FB42A6">
          <w:rPr>
            <w:rStyle w:val="aff8"/>
            <w:noProof/>
          </w:rPr>
          <w:t>2.5. Критичные инциденты за период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E1F4E88" w14:textId="4000D5C1" w:rsidR="003946C5" w:rsidRDefault="003946C5">
      <w:pPr>
        <w:pStyle w:val="2c"/>
        <w:tabs>
          <w:tab w:val="right" w:leader="dot" w:pos="9679"/>
        </w:tabs>
        <w:rPr>
          <w:noProof/>
        </w:rPr>
      </w:pPr>
      <w:hyperlink w:anchor="_Toc237778427" w:history="1">
        <w:r w:rsidRPr="00FB42A6">
          <w:rPr>
            <w:rStyle w:val="aff8"/>
            <w:noProof/>
          </w:rPr>
          <w:t>2.6. Технический долг обходных решений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21469C2" w14:textId="770DFE97" w:rsidR="003946C5" w:rsidRDefault="003946C5">
      <w:pPr>
        <w:pStyle w:val="2c"/>
        <w:tabs>
          <w:tab w:val="right" w:leader="dot" w:pos="9679"/>
        </w:tabs>
        <w:rPr>
          <w:noProof/>
        </w:rPr>
      </w:pPr>
      <w:hyperlink w:anchor="_Toc237778428" w:history="1">
        <w:r w:rsidRPr="00FB42A6">
          <w:rPr>
            <w:rStyle w:val="aff8"/>
            <w:noProof/>
          </w:rPr>
          <w:t>2.7. Что мешает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42A13B7" w14:textId="12FB6A18" w:rsidR="003946C5" w:rsidRDefault="003946C5">
      <w:pPr>
        <w:pStyle w:val="14"/>
        <w:tabs>
          <w:tab w:val="right" w:leader="dot" w:pos="9679"/>
        </w:tabs>
        <w:rPr>
          <w:noProof/>
        </w:rPr>
      </w:pPr>
      <w:hyperlink w:anchor="_Toc237778429" w:history="1">
        <w:r w:rsidRPr="00FB42A6">
          <w:rPr>
            <w:rStyle w:val="aff8"/>
            <w:noProof/>
          </w:rPr>
          <w:t>3. Заполненный образец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D431DF6" w14:textId="76B39D0A" w:rsidR="003946C5" w:rsidRDefault="003946C5">
      <w:pPr>
        <w:pStyle w:val="2c"/>
        <w:tabs>
          <w:tab w:val="right" w:leader="dot" w:pos="9679"/>
        </w:tabs>
        <w:rPr>
          <w:noProof/>
        </w:rPr>
      </w:pPr>
      <w:hyperlink w:anchor="_Toc237778430" w:history="1">
        <w:r w:rsidRPr="00FB42A6">
          <w:rPr>
            <w:rStyle w:val="aff8"/>
            <w:noProof/>
          </w:rPr>
          <w:t>Главное за период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2E12EF9" w14:textId="0568A072" w:rsidR="003946C5" w:rsidRDefault="003946C5">
      <w:pPr>
        <w:pStyle w:val="2c"/>
        <w:tabs>
          <w:tab w:val="right" w:leader="dot" w:pos="9679"/>
        </w:tabs>
        <w:rPr>
          <w:noProof/>
        </w:rPr>
      </w:pPr>
      <w:hyperlink w:anchor="_Toc237778431" w:history="1">
        <w:r w:rsidRPr="00FB42A6">
          <w:rPr>
            <w:rStyle w:val="aff8"/>
            <w:noProof/>
          </w:rPr>
          <w:t>Что предлагается решить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3D3E0AD" w14:textId="3B80C0D3" w:rsidR="003946C5" w:rsidRDefault="003946C5">
      <w:pPr>
        <w:pStyle w:val="2c"/>
        <w:tabs>
          <w:tab w:val="right" w:leader="dot" w:pos="9679"/>
        </w:tabs>
        <w:rPr>
          <w:noProof/>
        </w:rPr>
      </w:pPr>
      <w:hyperlink w:anchor="_Toc237778432" w:history="1">
        <w:r w:rsidRPr="00FB42A6">
          <w:rPr>
            <w:rStyle w:val="aff8"/>
            <w:noProof/>
          </w:rPr>
          <w:t>Показатели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25EF4A2" w14:textId="17224BA6" w:rsidR="003946C5" w:rsidRDefault="003946C5">
      <w:pPr>
        <w:pStyle w:val="14"/>
        <w:tabs>
          <w:tab w:val="right" w:leader="dot" w:pos="9679"/>
        </w:tabs>
        <w:rPr>
          <w:noProof/>
        </w:rPr>
      </w:pPr>
      <w:hyperlink w:anchor="_Toc237778433" w:history="1">
        <w:r w:rsidRPr="00FB42A6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FDBD600" w14:textId="002AC394" w:rsidR="003946C5" w:rsidRDefault="003946C5">
      <w:pPr>
        <w:pStyle w:val="14"/>
        <w:tabs>
          <w:tab w:val="right" w:leader="dot" w:pos="9679"/>
        </w:tabs>
        <w:rPr>
          <w:noProof/>
        </w:rPr>
      </w:pPr>
      <w:hyperlink w:anchor="_Toc237778434" w:history="1">
        <w:r w:rsidRPr="00FB42A6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252D098" w14:textId="6FAD8E3F" w:rsidR="00E271AC" w:rsidRDefault="00821207">
      <w:r>
        <w:fldChar w:fldCharType="end"/>
      </w:r>
    </w:p>
    <w:p w14:paraId="6E193D7E" w14:textId="77777777" w:rsidR="00E271AC" w:rsidRDefault="00821207">
      <w:r>
        <w:br w:type="page"/>
      </w:r>
    </w:p>
    <w:p w14:paraId="595908BA" w14:textId="77777777" w:rsidR="00E271AC" w:rsidRDefault="00821207">
      <w:pPr>
        <w:pStyle w:val="1"/>
      </w:pPr>
      <w:bookmarkStart w:id="1" w:name="_Toc237778420"/>
      <w:r>
        <w:lastRenderedPageBreak/>
        <w:t>1. Для чего этот документ</w:t>
      </w:r>
      <w:bookmarkEnd w:id="1"/>
    </w:p>
    <w:p w14:paraId="47B0AE72" w14:textId="77777777" w:rsidR="00E271AC" w:rsidRDefault="00821207">
      <w:r>
        <w:t xml:space="preserve">Форма отчёта, который владелец практики представляет руководству с периодичностью </w:t>
      </w:r>
      <w:r>
        <w:rPr>
          <w:b/>
          <w:color w:val="B84413"/>
        </w:rPr>
        <w:t>&lt;ПЕРИОДИЧНОСТЬ ОТЧЁТА&gt;</w:t>
      </w:r>
      <w:r>
        <w:t>.</w:t>
      </w:r>
    </w:p>
    <w:p w14:paraId="60213450" w14:textId="77777777" w:rsidR="00E271AC" w:rsidRDefault="00821207">
      <w:r>
        <w:t xml:space="preserve">У отчёта одна работа: </w:t>
      </w:r>
      <w:r>
        <w:rPr>
          <w:b/>
        </w:rPr>
        <w:t>дать основание для решения</w:t>
      </w:r>
      <w:r>
        <w:t>. Не отчитаться о проделанном, не показать старание, а ответить на вопрос, надо ли что-то менять и что именно.</w:t>
      </w:r>
    </w:p>
    <w:p w14:paraId="74E0C64A" w14:textId="77777777" w:rsidR="00E271AC" w:rsidRDefault="00821207">
      <w:r>
        <w:br w:type="page"/>
      </w:r>
    </w:p>
    <w:p w14:paraId="6E23EDEE" w14:textId="77777777" w:rsidR="00E271AC" w:rsidRDefault="00821207">
      <w:pPr>
        <w:pStyle w:val="1"/>
      </w:pPr>
      <w:bookmarkStart w:id="2" w:name="_Toc237778421"/>
      <w:r>
        <w:lastRenderedPageBreak/>
        <w:t>2. Отчёт за период</w:t>
      </w:r>
      <w:bookmarkEnd w:id="2"/>
    </w:p>
    <w:p w14:paraId="736BB6C6" w14:textId="77777777" w:rsidR="00E271AC" w:rsidRDefault="00821207">
      <w:pPr>
        <w:pStyle w:val="21"/>
      </w:pPr>
      <w:bookmarkStart w:id="3" w:name="_Toc237778422"/>
      <w:r>
        <w:t>2.1. Титул</w:t>
      </w:r>
      <w:bookmarkEnd w:id="3"/>
    </w:p>
    <w:p w14:paraId="064FB8C1" w14:textId="77777777" w:rsidR="00E271AC" w:rsidRDefault="00821207">
      <w:pPr>
        <w:spacing w:after="40"/>
      </w:pPr>
      <w:r>
        <w:rPr>
          <w:color w:val="6E6E73"/>
          <w:sz w:val="20"/>
        </w:rPr>
        <w:t>Период</w:t>
      </w:r>
    </w:p>
    <w:p w14:paraId="3B6F6A1A" w14:textId="77777777" w:rsidR="00E271AC" w:rsidRDefault="00E271AC">
      <w:pPr>
        <w:pBdr>
          <w:bottom w:val="single" w:sz="6" w:space="1" w:color="D2D2D7"/>
        </w:pBdr>
        <w:spacing w:after="200"/>
      </w:pPr>
    </w:p>
    <w:p w14:paraId="3C4644CE" w14:textId="77777777" w:rsidR="00E271AC" w:rsidRDefault="00821207">
      <w:pPr>
        <w:spacing w:after="40"/>
      </w:pPr>
      <w:r>
        <w:rPr>
          <w:color w:val="6E6E73"/>
          <w:sz w:val="20"/>
        </w:rPr>
        <w:t>Составил (должность, Ф. И. О.)</w:t>
      </w:r>
    </w:p>
    <w:p w14:paraId="6ECA791C" w14:textId="77777777" w:rsidR="00E271AC" w:rsidRDefault="00E271AC">
      <w:pPr>
        <w:pBdr>
          <w:bottom w:val="single" w:sz="6" w:space="1" w:color="D2D2D7"/>
        </w:pBdr>
        <w:spacing w:after="200"/>
      </w:pPr>
    </w:p>
    <w:p w14:paraId="6895250D" w14:textId="77777777" w:rsidR="00E271AC" w:rsidRDefault="00821207">
      <w:pPr>
        <w:spacing w:after="40"/>
      </w:pPr>
      <w:r>
        <w:rPr>
          <w:color w:val="6E6E73"/>
          <w:sz w:val="20"/>
        </w:rPr>
        <w:t>Дата составления</w:t>
      </w:r>
    </w:p>
    <w:p w14:paraId="3CBB438E" w14:textId="77777777" w:rsidR="00E271AC" w:rsidRDefault="00E271AC">
      <w:pPr>
        <w:pBdr>
          <w:bottom w:val="single" w:sz="6" w:space="1" w:color="D2D2D7"/>
        </w:pBdr>
        <w:spacing w:after="200"/>
      </w:pPr>
    </w:p>
    <w:p w14:paraId="771B84A3" w14:textId="77777777" w:rsidR="00E271AC" w:rsidRDefault="00821207">
      <w:pPr>
        <w:spacing w:after="40"/>
      </w:pPr>
      <w:r>
        <w:rPr>
          <w:color w:val="6E6E73"/>
          <w:sz w:val="20"/>
        </w:rPr>
        <w:t>Кому представлен</w:t>
      </w:r>
    </w:p>
    <w:p w14:paraId="75BC4A30" w14:textId="77777777" w:rsidR="00E271AC" w:rsidRDefault="00E271AC">
      <w:pPr>
        <w:pBdr>
          <w:bottom w:val="single" w:sz="6" w:space="1" w:color="D2D2D7"/>
        </w:pBdr>
        <w:spacing w:after="200"/>
      </w:pPr>
    </w:p>
    <w:p w14:paraId="5376FFB5" w14:textId="77777777" w:rsidR="00E271AC" w:rsidRDefault="00821207">
      <w:pPr>
        <w:pStyle w:val="21"/>
      </w:pPr>
      <w:bookmarkStart w:id="4" w:name="_Toc237778423"/>
      <w:r>
        <w:t>2.2. Главное за период</w:t>
      </w:r>
      <w:bookmarkEnd w:id="4"/>
    </w:p>
    <w:p w14:paraId="173CAEBA" w14:textId="77777777" w:rsidR="00E271AC" w:rsidRDefault="00821207">
      <w:r>
        <w:t>Не более пяти пунктов. Каждый — утверждение, а не описание работы.</w:t>
      </w:r>
    </w:p>
    <w:p w14:paraId="0E07E599" w14:textId="77777777" w:rsidR="00E271AC" w:rsidRDefault="00821207">
      <w:pPr>
        <w:spacing w:after="40"/>
      </w:pPr>
      <w:r>
        <w:rPr>
          <w:color w:val="6E6E73"/>
          <w:sz w:val="20"/>
        </w:rPr>
        <w:t>1.</w:t>
      </w:r>
    </w:p>
    <w:p w14:paraId="5FFFD1C2" w14:textId="77777777" w:rsidR="00E271AC" w:rsidRDefault="00E271AC">
      <w:pPr>
        <w:pBdr>
          <w:bottom w:val="single" w:sz="6" w:space="1" w:color="D2D2D7"/>
        </w:pBdr>
        <w:spacing w:after="200"/>
      </w:pPr>
    </w:p>
    <w:p w14:paraId="741EDBA3" w14:textId="77777777" w:rsidR="00E271AC" w:rsidRDefault="00821207">
      <w:pPr>
        <w:spacing w:after="40"/>
      </w:pPr>
      <w:r>
        <w:rPr>
          <w:color w:val="6E6E73"/>
          <w:sz w:val="20"/>
        </w:rPr>
        <w:t>2.</w:t>
      </w:r>
    </w:p>
    <w:p w14:paraId="5EDCE616" w14:textId="77777777" w:rsidR="00E271AC" w:rsidRDefault="00E271AC">
      <w:pPr>
        <w:pBdr>
          <w:bottom w:val="single" w:sz="6" w:space="1" w:color="D2D2D7"/>
        </w:pBdr>
        <w:spacing w:after="200"/>
      </w:pPr>
    </w:p>
    <w:p w14:paraId="5B73CD28" w14:textId="77777777" w:rsidR="00E271AC" w:rsidRDefault="00821207">
      <w:pPr>
        <w:spacing w:after="40"/>
      </w:pPr>
      <w:r>
        <w:rPr>
          <w:color w:val="6E6E73"/>
          <w:sz w:val="20"/>
        </w:rPr>
        <w:t>3.</w:t>
      </w:r>
    </w:p>
    <w:p w14:paraId="04925858" w14:textId="77777777" w:rsidR="00E271AC" w:rsidRDefault="00E271AC">
      <w:pPr>
        <w:pBdr>
          <w:bottom w:val="single" w:sz="6" w:space="1" w:color="D2D2D7"/>
        </w:pBdr>
        <w:spacing w:after="200"/>
      </w:pPr>
    </w:p>
    <w:p w14:paraId="7D53CF27" w14:textId="77777777" w:rsidR="00E271AC" w:rsidRDefault="00821207">
      <w:pPr>
        <w:pStyle w:val="21"/>
      </w:pPr>
      <w:bookmarkStart w:id="5" w:name="_Toc237778424"/>
      <w:r>
        <w:t>2.3. Что предлагается решить</w:t>
      </w:r>
      <w:bookmarkEnd w:id="5"/>
    </w:p>
    <w:p w14:paraId="133F0B4C" w14:textId="77777777" w:rsidR="00E271AC" w:rsidRDefault="00821207">
      <w:r>
        <w:t>Раздел, ради которого отчёт и пишется. Пусто быть не может: если решать нечего, отчёт не нужен.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2"/>
        <w:gridCol w:w="2106"/>
        <w:gridCol w:w="2642"/>
        <w:gridCol w:w="2601"/>
        <w:gridCol w:w="1787"/>
      </w:tblGrid>
      <w:tr w:rsidR="00E271AC" w14:paraId="7EE3BA95" w14:textId="77777777">
        <w:trPr>
          <w:tblHeader/>
        </w:trPr>
        <w:tc>
          <w:tcPr>
            <w:tcW w:w="55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4A12D76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№</w:t>
            </w:r>
          </w:p>
        </w:tc>
        <w:tc>
          <w:tcPr>
            <w:tcW w:w="210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659F350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предлагаем</w:t>
            </w:r>
          </w:p>
        </w:tc>
        <w:tc>
          <w:tcPr>
            <w:tcW w:w="264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3D83030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Почему (какая цифра из отчёта)</w:t>
            </w:r>
          </w:p>
        </w:tc>
        <w:tc>
          <w:tcPr>
            <w:tcW w:w="260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7BD5909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будет, если не делать</w:t>
            </w:r>
          </w:p>
        </w:tc>
        <w:tc>
          <w:tcPr>
            <w:tcW w:w="178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60D7F90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Чьё решение</w:t>
            </w:r>
          </w:p>
        </w:tc>
      </w:tr>
      <w:tr w:rsidR="00E271AC" w14:paraId="41C81B1C" w14:textId="77777777">
        <w:tc>
          <w:tcPr>
            <w:tcW w:w="5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79EF54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10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DF0D1B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&lt;ПРЕДЛОЖЕНИЕ&gt;</w:t>
            </w:r>
          </w:p>
        </w:tc>
        <w:tc>
          <w:tcPr>
            <w:tcW w:w="264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06A95D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&lt;ОСНОВАНИЕ&gt;</w:t>
            </w:r>
          </w:p>
        </w:tc>
        <w:tc>
          <w:tcPr>
            <w:tcW w:w="26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9C30F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&lt;ПОСЛЕДСТВИЕ&gt;</w:t>
            </w:r>
          </w:p>
        </w:tc>
        <w:tc>
          <w:tcPr>
            <w:tcW w:w="17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E0E9DC9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</w:tr>
      <w:tr w:rsidR="00E271AC" w14:paraId="55C154AC" w14:textId="77777777">
        <w:tc>
          <w:tcPr>
            <w:tcW w:w="5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C4DB03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10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F12D3C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&lt;ПРЕДЛОЖЕНИЕ&gt;</w:t>
            </w:r>
          </w:p>
        </w:tc>
        <w:tc>
          <w:tcPr>
            <w:tcW w:w="264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52B93C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&lt;ОСНОВАНИЕ&gt;</w:t>
            </w:r>
          </w:p>
        </w:tc>
        <w:tc>
          <w:tcPr>
            <w:tcW w:w="26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98DABC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&lt;ПОСЛЕДСТВИЕ&gt;</w:t>
            </w:r>
          </w:p>
        </w:tc>
        <w:tc>
          <w:tcPr>
            <w:tcW w:w="17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0C3105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</w:tr>
    </w:tbl>
    <w:p w14:paraId="74DA2BBD" w14:textId="77777777" w:rsidR="00E271AC" w:rsidRDefault="00E271AC">
      <w:pPr>
        <w:spacing w:after="120"/>
      </w:pPr>
    </w:p>
    <w:p w14:paraId="70CCE905" w14:textId="77777777" w:rsidR="00E271AC" w:rsidRDefault="00821207">
      <w:pPr>
        <w:pStyle w:val="21"/>
      </w:pPr>
      <w:bookmarkStart w:id="6" w:name="_Toc237778425"/>
      <w:r>
        <w:t>2.4. Показатели</w:t>
      </w:r>
      <w:bookmarkEnd w:id="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13"/>
        <w:gridCol w:w="1092"/>
        <w:gridCol w:w="1498"/>
        <w:gridCol w:w="1092"/>
        <w:gridCol w:w="1227"/>
        <w:gridCol w:w="1768"/>
      </w:tblGrid>
      <w:tr w:rsidR="00E271AC" w14:paraId="2F658AA6" w14:textId="77777777">
        <w:trPr>
          <w:tblHeader/>
        </w:trPr>
        <w:tc>
          <w:tcPr>
            <w:tcW w:w="301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0144C4C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Показатель</w:t>
            </w:r>
          </w:p>
        </w:tc>
        <w:tc>
          <w:tcPr>
            <w:tcW w:w="109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5BFAD3E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Факт</w:t>
            </w:r>
          </w:p>
        </w:tc>
        <w:tc>
          <w:tcPr>
            <w:tcW w:w="149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565EEC1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Прошлый период</w:t>
            </w:r>
          </w:p>
        </w:tc>
        <w:tc>
          <w:tcPr>
            <w:tcW w:w="109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285314F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Цель</w:t>
            </w:r>
          </w:p>
        </w:tc>
        <w:tc>
          <w:tcPr>
            <w:tcW w:w="122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AC1A3AC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Порог</w:t>
            </w:r>
          </w:p>
        </w:tc>
        <w:tc>
          <w:tcPr>
            <w:tcW w:w="176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1B106FA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Направление</w:t>
            </w:r>
          </w:p>
        </w:tc>
      </w:tr>
      <w:tr w:rsidR="00E271AC" w14:paraId="59BA8C1E" w14:textId="77777777">
        <w:tc>
          <w:tcPr>
            <w:tcW w:w="3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84D67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lastRenderedPageBreak/>
              <w:t>Всего инцидентов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23D2F1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&lt;ФАКТ&gt;</w:t>
            </w:r>
          </w:p>
        </w:tc>
        <w:tc>
          <w:tcPr>
            <w:tcW w:w="14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60473C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&lt;ПРОШЛЫЙ&gt;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99A0E9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2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BEFBDD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7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D1125E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&lt;↑ / ↓ / =&gt;</w:t>
            </w:r>
          </w:p>
        </w:tc>
      </w:tr>
      <w:tr w:rsidR="00E271AC" w14:paraId="354779B5" w14:textId="77777777">
        <w:tc>
          <w:tcPr>
            <w:tcW w:w="3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9E515C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Восстановлено в срок, P1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A416EE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&lt;ФАКТ&gt;</w:t>
            </w:r>
          </w:p>
        </w:tc>
        <w:tc>
          <w:tcPr>
            <w:tcW w:w="14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A108081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&lt;ПРОШЛЫЙ&gt;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1E98C0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  <w:tc>
          <w:tcPr>
            <w:tcW w:w="12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ED6C6F4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  <w:tc>
          <w:tcPr>
            <w:tcW w:w="17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9B6A3E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&lt;↑ / ↓ / =&gt;</w:t>
            </w:r>
          </w:p>
        </w:tc>
      </w:tr>
      <w:tr w:rsidR="00E271AC" w14:paraId="2828EFF1" w14:textId="77777777">
        <w:tc>
          <w:tcPr>
            <w:tcW w:w="3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214DC8A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Восстановлено в срок, P2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5D4E0F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&lt;ФАКТ&gt;</w:t>
            </w:r>
          </w:p>
        </w:tc>
        <w:tc>
          <w:tcPr>
            <w:tcW w:w="14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886A9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&lt;ПРОШЛЫЙ&gt;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76D23B4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  <w:tc>
          <w:tcPr>
            <w:tcW w:w="12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FF80DC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  <w:tc>
          <w:tcPr>
            <w:tcW w:w="17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FF7B46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&lt;↑ / ↓ / =&gt;</w:t>
            </w:r>
          </w:p>
        </w:tc>
      </w:tr>
      <w:tr w:rsidR="00E271AC" w14:paraId="1D7DB0FC" w14:textId="77777777">
        <w:tc>
          <w:tcPr>
            <w:tcW w:w="3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89BD47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Восстановлено в срок, P3–P4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2F26A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&lt;ФАКТ&gt;</w:t>
            </w:r>
          </w:p>
        </w:tc>
        <w:tc>
          <w:tcPr>
            <w:tcW w:w="14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E9E686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&lt;ПРОШЛЫЙ&gt;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3D7C1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  <w:tc>
          <w:tcPr>
            <w:tcW w:w="12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CD8CC4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  <w:tc>
          <w:tcPr>
            <w:tcW w:w="17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9E06F4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&lt;↑ / ↓ / =&gt;</w:t>
            </w:r>
          </w:p>
        </w:tc>
      </w:tr>
      <w:tr w:rsidR="00E271AC" w14:paraId="58D18659" w14:textId="77777777">
        <w:tc>
          <w:tcPr>
            <w:tcW w:w="3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FB6E10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Решено первой линией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BA56B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&lt;ФАКТ&gt;</w:t>
            </w:r>
          </w:p>
        </w:tc>
        <w:tc>
          <w:tcPr>
            <w:tcW w:w="14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9CC04F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&lt;ПРОШЛЫЙ&gt;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8A61C8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  <w:tc>
          <w:tcPr>
            <w:tcW w:w="12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D5E948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  <w:tc>
          <w:tcPr>
            <w:tcW w:w="17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634EC5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&lt;↑ / ↓ / =&gt;</w:t>
            </w:r>
          </w:p>
        </w:tc>
      </w:tr>
      <w:tr w:rsidR="00E271AC" w14:paraId="1A4BCA9A" w14:textId="77777777">
        <w:tc>
          <w:tcPr>
            <w:tcW w:w="3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1BF9AB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Обнаружено средствами наблюдения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46003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&lt;ФАКТ&gt;</w:t>
            </w:r>
          </w:p>
        </w:tc>
        <w:tc>
          <w:tcPr>
            <w:tcW w:w="14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582475F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&lt;ПРОШЛЫЙ&gt;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F8CCBE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  <w:tc>
          <w:tcPr>
            <w:tcW w:w="12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D38EEF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  <w:tc>
          <w:tcPr>
            <w:tcW w:w="17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1F2E9A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&lt;↑ / ↓ / =&gt;</w:t>
            </w:r>
          </w:p>
        </w:tc>
      </w:tr>
      <w:tr w:rsidR="00E271AC" w14:paraId="28891E00" w14:textId="77777777">
        <w:tc>
          <w:tcPr>
            <w:tcW w:w="3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A824C6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Переназначений на инцидент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97ADED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&lt;ФАКТ&gt;</w:t>
            </w:r>
          </w:p>
        </w:tc>
        <w:tc>
          <w:tcPr>
            <w:tcW w:w="14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F8297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&lt;ПРОШЛЫЙ&gt;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5AFE24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  <w:tc>
          <w:tcPr>
            <w:tcW w:w="12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D46B25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  <w:tc>
          <w:tcPr>
            <w:tcW w:w="17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1F2988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&lt;↑ / ↓ / =&gt;</w:t>
            </w:r>
          </w:p>
        </w:tc>
      </w:tr>
      <w:tr w:rsidR="00E271AC" w14:paraId="68CCFFE1" w14:textId="77777777">
        <w:tc>
          <w:tcPr>
            <w:tcW w:w="3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50A671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Повторных обращений после закрытия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0DF89E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&lt;ФАКТ&gt;</w:t>
            </w:r>
          </w:p>
        </w:tc>
        <w:tc>
          <w:tcPr>
            <w:tcW w:w="14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07AEBF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&lt;ПРОШЛЫЙ&gt;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C7BE10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  <w:tc>
          <w:tcPr>
            <w:tcW w:w="12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D33C24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  <w:tc>
          <w:tcPr>
            <w:tcW w:w="17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B6D9C4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&lt;↑ / ↓ / =&gt;</w:t>
            </w:r>
          </w:p>
        </w:tc>
      </w:tr>
      <w:tr w:rsidR="00E271AC" w14:paraId="18050ED8" w14:textId="77777777">
        <w:tc>
          <w:tcPr>
            <w:tcW w:w="301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81461D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Удовлетворённость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6B852D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&lt;ФАКТ&gt;</w:t>
            </w:r>
          </w:p>
        </w:tc>
        <w:tc>
          <w:tcPr>
            <w:tcW w:w="14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E0E37E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&lt;ПРОШЛЫЙ&gt;</w:t>
            </w:r>
          </w:p>
        </w:tc>
        <w:tc>
          <w:tcPr>
            <w:tcW w:w="10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8431F1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  <w:tc>
          <w:tcPr>
            <w:tcW w:w="12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7CA3DF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  <w:tc>
          <w:tcPr>
            <w:tcW w:w="17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A77A21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&lt;↑ / ↓ / =&gt;</w:t>
            </w:r>
          </w:p>
        </w:tc>
      </w:tr>
    </w:tbl>
    <w:p w14:paraId="1517398E" w14:textId="77777777" w:rsidR="00E271AC" w:rsidRDefault="00E271AC">
      <w:pPr>
        <w:spacing w:after="120"/>
      </w:pPr>
    </w:p>
    <w:p w14:paraId="3707C232" w14:textId="77777777" w:rsidR="00E271AC" w:rsidRDefault="00821207">
      <w:r>
        <w:t>Показатели, вышедшие за порог, поясняются отдельно: что произошло и что предпринято.</w:t>
      </w:r>
    </w:p>
    <w:p w14:paraId="3FB1C830" w14:textId="77777777" w:rsidR="00E271AC" w:rsidRDefault="00821207">
      <w:pPr>
        <w:pStyle w:val="21"/>
      </w:pPr>
      <w:bookmarkStart w:id="7" w:name="_Toc237778426"/>
      <w:r>
        <w:t>2.5. Критичные инциденты за период</w:t>
      </w:r>
      <w:bookmarkEnd w:id="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47"/>
        <w:gridCol w:w="1302"/>
        <w:gridCol w:w="2498"/>
        <w:gridCol w:w="1430"/>
        <w:gridCol w:w="1553"/>
        <w:gridCol w:w="1859"/>
      </w:tblGrid>
      <w:tr w:rsidR="00E271AC" w14:paraId="33CF3990" w14:textId="77777777">
        <w:trPr>
          <w:tblHeader/>
        </w:trPr>
        <w:tc>
          <w:tcPr>
            <w:tcW w:w="104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259B2FB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Дата</w:t>
            </w:r>
          </w:p>
        </w:tc>
        <w:tc>
          <w:tcPr>
            <w:tcW w:w="130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633FCFB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Услуга</w:t>
            </w:r>
          </w:p>
        </w:tc>
        <w:tc>
          <w:tcPr>
            <w:tcW w:w="249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37D130E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Длительность недоступности</w:t>
            </w:r>
          </w:p>
        </w:tc>
        <w:tc>
          <w:tcPr>
            <w:tcW w:w="143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050F32E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Причина</w:t>
            </w:r>
          </w:p>
        </w:tc>
        <w:tc>
          <w:tcPr>
            <w:tcW w:w="155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C8DDF2F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Разбор проведён</w:t>
            </w:r>
          </w:p>
        </w:tc>
        <w:tc>
          <w:tcPr>
            <w:tcW w:w="185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9B8061C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Выводы исполнены</w:t>
            </w:r>
          </w:p>
        </w:tc>
      </w:tr>
      <w:tr w:rsidR="00E271AC" w14:paraId="46F8CF1D" w14:textId="77777777">
        <w:tc>
          <w:tcPr>
            <w:tcW w:w="10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E0178A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  <w:tc>
          <w:tcPr>
            <w:tcW w:w="130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F3D4E3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&lt;УСЛУГА&gt;</w:t>
            </w:r>
          </w:p>
        </w:tc>
        <w:tc>
          <w:tcPr>
            <w:tcW w:w="249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3AD47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&lt;ДЛИТЕЛЬНОСТЬ&gt;</w:t>
            </w:r>
          </w:p>
        </w:tc>
        <w:tc>
          <w:tcPr>
            <w:tcW w:w="143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F4D3EF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&lt;ПРИЧИНА&gt;</w:t>
            </w:r>
          </w:p>
        </w:tc>
        <w:tc>
          <w:tcPr>
            <w:tcW w:w="15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734C59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 / НЕТ&gt;</w:t>
            </w:r>
          </w:p>
        </w:tc>
        <w:tc>
          <w:tcPr>
            <w:tcW w:w="18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44A19D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 / ЧАСТИЧНО / НЕТ&gt;</w:t>
            </w:r>
          </w:p>
        </w:tc>
      </w:tr>
    </w:tbl>
    <w:p w14:paraId="522E70FD" w14:textId="77777777" w:rsidR="00E271AC" w:rsidRDefault="00E271AC">
      <w:pPr>
        <w:spacing w:after="120"/>
      </w:pPr>
    </w:p>
    <w:p w14:paraId="5AB17180" w14:textId="77777777" w:rsidR="00E271AC" w:rsidRDefault="00821207">
      <w:pPr>
        <w:pStyle w:val="21"/>
      </w:pPr>
      <w:bookmarkStart w:id="8" w:name="_Toc237778427"/>
      <w:r>
        <w:t>2.6. Технический долг обходных решений</w:t>
      </w:r>
      <w:bookmarkEnd w:id="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67"/>
        <w:gridCol w:w="2422"/>
      </w:tblGrid>
      <w:tr w:rsidR="00E271AC" w14:paraId="42611844" w14:textId="77777777">
        <w:trPr>
          <w:tblHeader/>
        </w:trPr>
        <w:tc>
          <w:tcPr>
            <w:tcW w:w="726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45C224D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Показатель</w:t>
            </w:r>
          </w:p>
        </w:tc>
        <w:tc>
          <w:tcPr>
            <w:tcW w:w="242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D9CC5E8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E271AC" w14:paraId="6B84D15C" w14:textId="77777777">
        <w:tc>
          <w:tcPr>
            <w:tcW w:w="726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1ECD161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Обходных решений применяется сейчас</w:t>
            </w:r>
          </w:p>
        </w:tc>
        <w:tc>
          <w:tcPr>
            <w:tcW w:w="242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294690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&lt;ЧИСЛО&gt;</w:t>
            </w:r>
          </w:p>
        </w:tc>
      </w:tr>
      <w:tr w:rsidR="00E271AC" w14:paraId="2901A2E8" w14:textId="77777777">
        <w:tc>
          <w:tcPr>
            <w:tcW w:w="726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60A876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Применений за период</w:t>
            </w:r>
          </w:p>
        </w:tc>
        <w:tc>
          <w:tcPr>
            <w:tcW w:w="242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2BA263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&lt;ЧИСЛО&gt;</w:t>
            </w:r>
          </w:p>
        </w:tc>
      </w:tr>
      <w:tr w:rsidR="00E271AC" w14:paraId="6484D08C" w14:textId="77777777">
        <w:tc>
          <w:tcPr>
            <w:tcW w:w="726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ED36A2F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Среднее время с первого применения</w:t>
            </w:r>
          </w:p>
        </w:tc>
        <w:tc>
          <w:tcPr>
            <w:tcW w:w="242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9D66FD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E271AC" w14:paraId="3D1E511B" w14:textId="77777777">
        <w:tc>
          <w:tcPr>
            <w:tcW w:w="726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41867D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Старейшее обходное решение</w:t>
            </w:r>
          </w:p>
        </w:tc>
        <w:tc>
          <w:tcPr>
            <w:tcW w:w="242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D15E60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ИМЕННО, С КАКОЙ ДАТЫ&gt;</w:t>
            </w:r>
          </w:p>
        </w:tc>
      </w:tr>
    </w:tbl>
    <w:p w14:paraId="4F1A568B" w14:textId="77777777" w:rsidR="00E271AC" w:rsidRDefault="00E271AC">
      <w:pPr>
        <w:spacing w:after="120"/>
      </w:pPr>
    </w:p>
    <w:p w14:paraId="4076F540" w14:textId="77777777" w:rsidR="00E271AC" w:rsidRDefault="00821207">
      <w:pPr>
        <w:pStyle w:val="21"/>
      </w:pPr>
      <w:bookmarkStart w:id="9" w:name="_Toc237778428"/>
      <w:r>
        <w:lastRenderedPageBreak/>
        <w:t>2.7. Что мешает</w:t>
      </w:r>
      <w:bookmarkEnd w:id="9"/>
    </w:p>
    <w:p w14:paraId="2EAB8187" w14:textId="77777777" w:rsidR="00E271AC" w:rsidRDefault="00821207">
      <w:r>
        <w:t>Раздел для того, чего нет в цифрах: нехватка людей, устаревшее оборудование, отсутствие тестового контура, неурегулированные отношения с подрядчиком.</w:t>
      </w:r>
    </w:p>
    <w:p w14:paraId="0494D364" w14:textId="77777777" w:rsidR="00E271AC" w:rsidRDefault="00E271AC">
      <w:pPr>
        <w:spacing w:after="40"/>
      </w:pPr>
    </w:p>
    <w:p w14:paraId="5C7E5168" w14:textId="77777777" w:rsidR="00E271AC" w:rsidRDefault="00E271AC">
      <w:pPr>
        <w:pBdr>
          <w:bottom w:val="single" w:sz="6" w:space="1" w:color="D2D2D7"/>
        </w:pBdr>
        <w:spacing w:after="200"/>
      </w:pPr>
    </w:p>
    <w:p w14:paraId="7505F7D1" w14:textId="77777777" w:rsidR="00E271AC" w:rsidRDefault="00E271AC">
      <w:pPr>
        <w:spacing w:after="40"/>
      </w:pPr>
    </w:p>
    <w:p w14:paraId="0101027E" w14:textId="77777777" w:rsidR="00E271AC" w:rsidRDefault="00E271AC">
      <w:pPr>
        <w:pBdr>
          <w:bottom w:val="single" w:sz="6" w:space="1" w:color="D2D2D7"/>
        </w:pBdr>
        <w:spacing w:after="200"/>
      </w:pPr>
    </w:p>
    <w:p w14:paraId="1EC94F1A" w14:textId="77777777" w:rsidR="00E271AC" w:rsidRDefault="00821207">
      <w:r>
        <w:br w:type="page"/>
      </w:r>
    </w:p>
    <w:p w14:paraId="2BEC5C2F" w14:textId="77777777" w:rsidR="00E271AC" w:rsidRDefault="00821207">
      <w:pPr>
        <w:pStyle w:val="1"/>
      </w:pPr>
      <w:bookmarkStart w:id="10" w:name="_Toc237778429"/>
      <w:r>
        <w:lastRenderedPageBreak/>
        <w:t>3. Заполненный образец</w:t>
      </w:r>
      <w:bookmarkEnd w:id="10"/>
    </w:p>
    <w:p w14:paraId="25993DD9" w14:textId="77777777" w:rsidR="00E271AC" w:rsidRDefault="00821207">
      <w:r>
        <w:rPr>
          <w:b/>
        </w:rPr>
        <w:t>АО «Северная линия»</w:t>
      </w:r>
      <w:r>
        <w:t>, отчёт за месяц. Сокращён до разделов 2.2–2.4.</w:t>
      </w:r>
    </w:p>
    <w:p w14:paraId="02E66399" w14:textId="77777777" w:rsidR="00E271AC" w:rsidRDefault="00821207">
      <w:pPr>
        <w:pStyle w:val="21"/>
      </w:pPr>
      <w:bookmarkStart w:id="11" w:name="_Toc237778430"/>
      <w:r>
        <w:t>Главное за период</w:t>
      </w:r>
      <w:bookmarkEnd w:id="11"/>
    </w:p>
    <w:p w14:paraId="5B87916D" w14:textId="77777777" w:rsidR="00E271AC" w:rsidRDefault="00821207">
      <w:pPr>
        <w:pStyle w:val="a"/>
        <w:spacing w:after="80"/>
      </w:pPr>
      <w:r>
        <w:t>Впервые за полгода доля решённых первой линией превысила порог: 46% при</w:t>
      </w:r>
    </w:p>
    <w:p w14:paraId="7AE2E491" w14:textId="77777777" w:rsidR="00E271AC" w:rsidRDefault="00821207">
      <w:r>
        <w:t>пороге 40%. Помогли три статьи базы знаний по типовым обращениям отделений.</w:t>
      </w:r>
    </w:p>
    <w:p w14:paraId="6D677F4A" w14:textId="77777777" w:rsidR="00E271AC" w:rsidRDefault="00821207">
      <w:pPr>
        <w:pStyle w:val="a"/>
        <w:spacing w:after="80"/>
      </w:pPr>
      <w:r>
        <w:t>Два критичных инцидента, оба — по приёму платежей, оба после релиза.</w:t>
      </w:r>
    </w:p>
    <w:p w14:paraId="368B3A63" w14:textId="77777777" w:rsidR="00E271AC" w:rsidRDefault="00821207">
      <w:r>
        <w:t>Разбор показал общую причину: релизы уходят без проверки на резервном контуре.</w:t>
      </w:r>
    </w:p>
    <w:p w14:paraId="164BAF39" w14:textId="77777777" w:rsidR="00E271AC" w:rsidRDefault="00821207">
      <w:pPr>
        <w:pStyle w:val="a"/>
        <w:spacing w:after="80"/>
      </w:pPr>
      <w:r>
        <w:t>Обнаружение средствами наблюдения не сдвинулось третий месяц: 22% при цели 40%.</w:t>
      </w:r>
    </w:p>
    <w:p w14:paraId="708DED94" w14:textId="77777777" w:rsidR="00E271AC" w:rsidRDefault="00821207">
      <w:r>
        <w:t>Причина не в средствах наблюдения, а в том, что по трети услуг они не настроены.</w:t>
      </w:r>
    </w:p>
    <w:p w14:paraId="0FE038BC" w14:textId="77777777" w:rsidR="00E271AC" w:rsidRDefault="00821207">
      <w:pPr>
        <w:pStyle w:val="21"/>
      </w:pPr>
      <w:bookmarkStart w:id="12" w:name="_Toc237778431"/>
      <w:r>
        <w:t>Что предлагается решить</w:t>
      </w:r>
      <w:bookmarkEnd w:id="1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7"/>
        <w:gridCol w:w="2437"/>
        <w:gridCol w:w="2270"/>
        <w:gridCol w:w="2718"/>
        <w:gridCol w:w="1817"/>
      </w:tblGrid>
      <w:tr w:rsidR="00E271AC" w14:paraId="6040DBC3" w14:textId="77777777">
        <w:trPr>
          <w:tblHeader/>
        </w:trPr>
        <w:tc>
          <w:tcPr>
            <w:tcW w:w="44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7ED426A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№</w:t>
            </w:r>
          </w:p>
        </w:tc>
        <w:tc>
          <w:tcPr>
            <w:tcW w:w="243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419A63D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предлагаем</w:t>
            </w:r>
          </w:p>
        </w:tc>
        <w:tc>
          <w:tcPr>
            <w:tcW w:w="227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70B41CE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Почему</w:t>
            </w:r>
          </w:p>
        </w:tc>
        <w:tc>
          <w:tcPr>
            <w:tcW w:w="271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5E87F44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будет, если не делать</w:t>
            </w:r>
          </w:p>
        </w:tc>
        <w:tc>
          <w:tcPr>
            <w:tcW w:w="181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366F7E5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Чьё решение</w:t>
            </w:r>
          </w:p>
        </w:tc>
      </w:tr>
      <w:tr w:rsidR="00E271AC" w14:paraId="511D29DE" w14:textId="77777777">
        <w:tc>
          <w:tcPr>
            <w:tcW w:w="4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3BC44C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4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E66623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Ввести обязательную проверку релиза на резервном контуре</w:t>
            </w:r>
          </w:p>
        </w:tc>
        <w:tc>
          <w:tcPr>
            <w:tcW w:w="2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E90DFB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Оба критичных инцидента месяца — после релиза</w:t>
            </w:r>
          </w:p>
        </w:tc>
        <w:tc>
          <w:tcPr>
            <w:tcW w:w="27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CA11AD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Повторение с той же частотой: два критичных в месяц</w:t>
            </w:r>
          </w:p>
        </w:tc>
        <w:tc>
          <w:tcPr>
            <w:tcW w:w="18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14FC3B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Руководитель разработки</w:t>
            </w:r>
          </w:p>
        </w:tc>
      </w:tr>
      <w:tr w:rsidR="00E271AC" w14:paraId="70D67C13" w14:textId="77777777">
        <w:tc>
          <w:tcPr>
            <w:tcW w:w="4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DBF998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4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033528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Настроить наблюдение по 12 услугам, где его нет</w:t>
            </w:r>
          </w:p>
        </w:tc>
        <w:tc>
          <w:tcPr>
            <w:tcW w:w="2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1AF974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Обнаружение стоит на 22% третий месяц</w:t>
            </w:r>
          </w:p>
        </w:tc>
        <w:tc>
          <w:tcPr>
            <w:tcW w:w="27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E09A47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Сбои и дальше находят пользователи, простой на 20–30 минут длиннее</w:t>
            </w:r>
          </w:p>
        </w:tc>
        <w:tc>
          <w:tcPr>
            <w:tcW w:w="18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8B660B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ИТ-директор, бюджет</w:t>
            </w:r>
          </w:p>
        </w:tc>
      </w:tr>
      <w:tr w:rsidR="00E271AC" w14:paraId="53EA051C" w14:textId="77777777">
        <w:tc>
          <w:tcPr>
            <w:tcW w:w="4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62DB10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4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E7ADFE3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Пересмотреть срок P3: факт 96% при цели 90%</w:t>
            </w:r>
          </w:p>
        </w:tc>
        <w:tc>
          <w:tcPr>
            <w:tcW w:w="2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EBD0AC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Запас чрезмерный, ресурс уходит на низкие приоритеты</w:t>
            </w:r>
          </w:p>
        </w:tc>
        <w:tc>
          <w:tcPr>
            <w:tcW w:w="27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B11BB9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Инциденты P1 и P2 конкурируют с P3 за тех же людей</w:t>
            </w:r>
          </w:p>
        </w:tc>
        <w:tc>
          <w:tcPr>
            <w:tcW w:w="18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813564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Владелец практики</w:t>
            </w:r>
          </w:p>
        </w:tc>
      </w:tr>
    </w:tbl>
    <w:p w14:paraId="53D2DD76" w14:textId="77777777" w:rsidR="00E271AC" w:rsidRDefault="00E271AC">
      <w:pPr>
        <w:spacing w:after="120"/>
      </w:pPr>
    </w:p>
    <w:p w14:paraId="5B86CCFC" w14:textId="77777777" w:rsidR="00E271AC" w:rsidRDefault="00821207">
      <w:pPr>
        <w:pStyle w:val="21"/>
      </w:pPr>
      <w:bookmarkStart w:id="13" w:name="_Toc237778432"/>
      <w:r>
        <w:t>Показатели</w:t>
      </w:r>
      <w:bookmarkEnd w:id="1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73"/>
        <w:gridCol w:w="959"/>
        <w:gridCol w:w="1235"/>
        <w:gridCol w:w="959"/>
        <w:gridCol w:w="1361"/>
        <w:gridCol w:w="1603"/>
      </w:tblGrid>
      <w:tr w:rsidR="00E271AC" w14:paraId="555D8DF8" w14:textId="77777777">
        <w:trPr>
          <w:tblHeader/>
        </w:trPr>
        <w:tc>
          <w:tcPr>
            <w:tcW w:w="357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D72C692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Показатель</w:t>
            </w:r>
          </w:p>
        </w:tc>
        <w:tc>
          <w:tcPr>
            <w:tcW w:w="95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738C5E1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Факт</w:t>
            </w:r>
          </w:p>
        </w:tc>
        <w:tc>
          <w:tcPr>
            <w:tcW w:w="123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80BFF5C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Прошлый период</w:t>
            </w:r>
          </w:p>
        </w:tc>
        <w:tc>
          <w:tcPr>
            <w:tcW w:w="95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F505638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Цель</w:t>
            </w:r>
          </w:p>
        </w:tc>
        <w:tc>
          <w:tcPr>
            <w:tcW w:w="136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8088E77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Порог</w:t>
            </w:r>
          </w:p>
        </w:tc>
        <w:tc>
          <w:tcPr>
            <w:tcW w:w="160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B4E4945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Направление</w:t>
            </w:r>
          </w:p>
        </w:tc>
      </w:tr>
      <w:tr w:rsidR="00E271AC" w14:paraId="5461C08C" w14:textId="77777777">
        <w:tc>
          <w:tcPr>
            <w:tcW w:w="3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1C3BE3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Всего инцидентов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32304F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412</w:t>
            </w:r>
          </w:p>
        </w:tc>
        <w:tc>
          <w:tcPr>
            <w:tcW w:w="12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740D0F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388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25CCEF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3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33ABCE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6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52B7CB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↑</w:t>
            </w:r>
          </w:p>
        </w:tc>
      </w:tr>
      <w:tr w:rsidR="00E271AC" w14:paraId="1965CD54" w14:textId="77777777">
        <w:tc>
          <w:tcPr>
            <w:tcW w:w="3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249C44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Восстановлено в срок, P1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8BBBA4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91%</w:t>
            </w:r>
          </w:p>
        </w:tc>
        <w:tc>
          <w:tcPr>
            <w:tcW w:w="12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AA3B60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88%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B49F94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95%</w:t>
            </w:r>
          </w:p>
        </w:tc>
        <w:tc>
          <w:tcPr>
            <w:tcW w:w="13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5AB21B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ниже 90%</w:t>
            </w:r>
          </w:p>
        </w:tc>
        <w:tc>
          <w:tcPr>
            <w:tcW w:w="16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6F7845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↑</w:t>
            </w:r>
          </w:p>
        </w:tc>
      </w:tr>
      <w:tr w:rsidR="00E271AC" w14:paraId="40E61AE7" w14:textId="77777777">
        <w:tc>
          <w:tcPr>
            <w:tcW w:w="3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82D65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Восстановлено в срок, P2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64FA94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84%</w:t>
            </w:r>
          </w:p>
        </w:tc>
        <w:tc>
          <w:tcPr>
            <w:tcW w:w="12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EDE419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86%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544EE0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90%</w:t>
            </w:r>
          </w:p>
        </w:tc>
        <w:tc>
          <w:tcPr>
            <w:tcW w:w="13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62BF44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ниже 80%</w:t>
            </w:r>
          </w:p>
        </w:tc>
        <w:tc>
          <w:tcPr>
            <w:tcW w:w="16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507003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↓</w:t>
            </w:r>
          </w:p>
        </w:tc>
      </w:tr>
      <w:tr w:rsidR="00E271AC" w14:paraId="7E6E5052" w14:textId="77777777">
        <w:tc>
          <w:tcPr>
            <w:tcW w:w="3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A2D47A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Восстановлено в срок, P3–P4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BE2DE1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96%</w:t>
            </w:r>
          </w:p>
        </w:tc>
        <w:tc>
          <w:tcPr>
            <w:tcW w:w="12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F2D73E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95%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3862CD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90%</w:t>
            </w:r>
          </w:p>
        </w:tc>
        <w:tc>
          <w:tcPr>
            <w:tcW w:w="13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334749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ниже 85%</w:t>
            </w:r>
          </w:p>
        </w:tc>
        <w:tc>
          <w:tcPr>
            <w:tcW w:w="16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429C2E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↑</w:t>
            </w:r>
          </w:p>
        </w:tc>
      </w:tr>
      <w:tr w:rsidR="00E271AC" w14:paraId="76386CC6" w14:textId="77777777">
        <w:tc>
          <w:tcPr>
            <w:tcW w:w="3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0C6228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Решено первой линией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1E88DA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46%</w:t>
            </w:r>
          </w:p>
        </w:tc>
        <w:tc>
          <w:tcPr>
            <w:tcW w:w="12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74D162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43%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9193AB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55%</w:t>
            </w:r>
          </w:p>
        </w:tc>
        <w:tc>
          <w:tcPr>
            <w:tcW w:w="13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DAAC5C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ниже 40%</w:t>
            </w:r>
          </w:p>
        </w:tc>
        <w:tc>
          <w:tcPr>
            <w:tcW w:w="16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1329D4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↑</w:t>
            </w:r>
          </w:p>
        </w:tc>
      </w:tr>
      <w:tr w:rsidR="00E271AC" w14:paraId="4654E43D" w14:textId="77777777">
        <w:tc>
          <w:tcPr>
            <w:tcW w:w="3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B1E20F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sz w:val="20"/>
              </w:rPr>
              <w:t>Обнаружено средствами наблюдения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3A5CA6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22%</w:t>
            </w:r>
          </w:p>
        </w:tc>
        <w:tc>
          <w:tcPr>
            <w:tcW w:w="12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01283E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22%</w:t>
            </w:r>
          </w:p>
        </w:tc>
        <w:tc>
          <w:tcPr>
            <w:tcW w:w="9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571A77E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40%</w:t>
            </w:r>
          </w:p>
        </w:tc>
        <w:tc>
          <w:tcPr>
            <w:tcW w:w="13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3365DC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ниже 25%</w:t>
            </w:r>
          </w:p>
        </w:tc>
        <w:tc>
          <w:tcPr>
            <w:tcW w:w="16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D7A801" w14:textId="77777777" w:rsidR="00E271AC" w:rsidRDefault="00821207">
            <w:pPr>
              <w:spacing w:before="60" w:after="60"/>
              <w:jc w:val="left"/>
            </w:pPr>
            <w:r>
              <w:rPr>
                <w:sz w:val="20"/>
              </w:rPr>
              <w:t>=</w:t>
            </w:r>
          </w:p>
        </w:tc>
      </w:tr>
    </w:tbl>
    <w:p w14:paraId="41C4C2A4" w14:textId="77777777" w:rsidR="00E271AC" w:rsidRDefault="00E271AC">
      <w:pPr>
        <w:spacing w:after="120"/>
      </w:pPr>
    </w:p>
    <w:p w14:paraId="346BD62F" w14:textId="77777777" w:rsidR="00E271AC" w:rsidRDefault="00E271AC"/>
    <w:p w14:paraId="2804A34A" w14:textId="77777777" w:rsidR="00E271AC" w:rsidRDefault="00821207">
      <w:pPr>
        <w:pStyle w:val="1"/>
      </w:pPr>
      <w:bookmarkStart w:id="14" w:name="_Toc237778433"/>
      <w:r>
        <w:lastRenderedPageBreak/>
        <w:t>Где почитать подробнее</w:t>
      </w:r>
      <w:bookmarkEnd w:id="14"/>
    </w:p>
    <w:p w14:paraId="54F91C08" w14:textId="77777777" w:rsidR="00E271AC" w:rsidRDefault="00821207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73B54A0D" w14:textId="2A7A6C33" w:rsidR="00E271AC" w:rsidRDefault="00821207">
      <w:pPr>
        <w:spacing w:after="60"/>
      </w:pPr>
      <w:r>
        <w:rPr>
          <w:sz w:val="20"/>
        </w:rPr>
        <w:t xml:space="preserve">— </w:t>
      </w:r>
      <w:hyperlink r:id="rId9" w:anchor="kak-izmeryat">
        <w:r>
          <w:rPr>
            <w:color w:val="B84413"/>
            <w:u w:val="single"/>
          </w:rPr>
          <w:t>Как измерять</w:t>
        </w:r>
      </w:hyperlink>
    </w:p>
    <w:p w14:paraId="0CE6CB30" w14:textId="47197380" w:rsidR="00E271AC" w:rsidRDefault="00821207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0">
        <w:r>
          <w:rPr>
            <w:color w:val="B84413"/>
            <w:u w:val="single"/>
          </w:rPr>
          <w:t>https://itsm4u.ru/spravochnik/inc/</w:t>
        </w:r>
      </w:hyperlink>
    </w:p>
    <w:p w14:paraId="0D0DAAA9" w14:textId="77777777" w:rsidR="00E271AC" w:rsidRDefault="00821207">
      <w:r>
        <w:br w:type="page"/>
      </w:r>
    </w:p>
    <w:p w14:paraId="6058CE0A" w14:textId="77777777" w:rsidR="00E271AC" w:rsidRDefault="00821207">
      <w:pPr>
        <w:pStyle w:val="1"/>
      </w:pPr>
      <w:bookmarkStart w:id="15" w:name="_Toc237778434"/>
      <w:r>
        <w:lastRenderedPageBreak/>
        <w:t>Что заменить под себя</w:t>
      </w:r>
      <w:bookmarkEnd w:id="15"/>
    </w:p>
    <w:p w14:paraId="49E53BC3" w14:textId="77777777" w:rsidR="00E271AC" w:rsidRDefault="00821207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01"/>
        <w:gridCol w:w="2688"/>
      </w:tblGrid>
      <w:tr w:rsidR="00E271AC" w14:paraId="3E5C124B" w14:textId="77777777">
        <w:trPr>
          <w:tblHeader/>
        </w:trPr>
        <w:tc>
          <w:tcPr>
            <w:tcW w:w="700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A32716B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268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C35FDF1" w14:textId="77777777" w:rsidR="00E271AC" w:rsidRDefault="0082120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E271AC" w14:paraId="7A81CE7C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3697F1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 / НЕТ&gt;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6FEA71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29791B87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DB584A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 / ЧАСТИЧНО / НЕТ&gt;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D708CA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50F2CEAA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21E455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4165FE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745DE08F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EF204F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&lt;ДЛИТЕЛЬНОСТЬ&gt;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B7344B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73C76B3F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7CBA72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0981DA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2CC19697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6A5509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&lt;ОСНОВАНИЕ&gt;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E4D0B91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3E39157E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BADB53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 ОТЧЁТА&gt;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7CC908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5C7C7678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FA5798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&lt;ПОРОГ&gt;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FF2D5F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14197BA0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D9B515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&lt;ПОСЛЕДСТВИЕ&gt;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04B827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0CE856B6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A8593B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&lt;ПРЕДЛОЖЕНИЕ&gt;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73F770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5DED04C9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53417C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&lt;ПРИЧИНА&gt;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0402D2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25448C60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DD6C55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&lt;ПРОШЛЫЙ&gt;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91E681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6D077854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CA0A7A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00CEB9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071D51F2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A028A6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&lt;УСЛУГА&gt;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444524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1BECD8AB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DD588E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&lt;ФАКТ&gt;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9AF66E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72E60A5D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40D184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&lt;ЦЕЛЬ&gt;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B2940A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096C5335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E287D9A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678BD5" w14:textId="77777777" w:rsidR="00E271AC" w:rsidRDefault="00E271AC">
            <w:pPr>
              <w:spacing w:before="60" w:after="60"/>
              <w:jc w:val="left"/>
            </w:pPr>
          </w:p>
        </w:tc>
      </w:tr>
      <w:tr w:rsidR="00E271AC" w14:paraId="76A36323" w14:textId="77777777">
        <w:tc>
          <w:tcPr>
            <w:tcW w:w="70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C0D03A" w14:textId="77777777" w:rsidR="00E271AC" w:rsidRDefault="0082120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ИМЕННО, С КАКОЙ ДАТЫ&gt;</w:t>
            </w:r>
          </w:p>
        </w:tc>
        <w:tc>
          <w:tcPr>
            <w:tcW w:w="26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010ED8" w14:textId="77777777" w:rsidR="00E271AC" w:rsidRDefault="00E271AC">
            <w:pPr>
              <w:spacing w:before="60" w:after="60"/>
              <w:jc w:val="left"/>
            </w:pPr>
          </w:p>
        </w:tc>
      </w:tr>
    </w:tbl>
    <w:p w14:paraId="751F1A6A" w14:textId="77777777" w:rsidR="00E271AC" w:rsidRDefault="00E271AC">
      <w:pPr>
        <w:spacing w:after="120"/>
      </w:pPr>
    </w:p>
    <w:sectPr w:rsidR="00E271AC" w:rsidSect="00034616">
      <w:footerReference w:type="default" r:id="rId11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A16C6" w14:textId="77777777" w:rsidR="00821207" w:rsidRDefault="00821207">
      <w:pPr>
        <w:spacing w:after="0" w:line="240" w:lineRule="auto"/>
      </w:pPr>
      <w:r>
        <w:separator/>
      </w:r>
    </w:p>
  </w:endnote>
  <w:endnote w:type="continuationSeparator" w:id="0">
    <w:p w14:paraId="37726266" w14:textId="77777777" w:rsidR="00821207" w:rsidRDefault="00821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D85A" w14:textId="51C3B5F3" w:rsidR="00E271AC" w:rsidRDefault="00821207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Отчёт о работе практики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BB3BB" w14:textId="77777777" w:rsidR="00821207" w:rsidRDefault="00821207">
      <w:pPr>
        <w:spacing w:after="0" w:line="240" w:lineRule="auto"/>
      </w:pPr>
      <w:r>
        <w:separator/>
      </w:r>
    </w:p>
  </w:footnote>
  <w:footnote w:type="continuationSeparator" w:id="0">
    <w:p w14:paraId="76052FDE" w14:textId="77777777" w:rsidR="00821207" w:rsidRDefault="00821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7875672">
    <w:abstractNumId w:val="8"/>
  </w:num>
  <w:num w:numId="2" w16cid:durableId="282465110">
    <w:abstractNumId w:val="6"/>
  </w:num>
  <w:num w:numId="3" w16cid:durableId="1265306075">
    <w:abstractNumId w:val="5"/>
  </w:num>
  <w:num w:numId="4" w16cid:durableId="1623077099">
    <w:abstractNumId w:val="4"/>
  </w:num>
  <w:num w:numId="5" w16cid:durableId="436142910">
    <w:abstractNumId w:val="7"/>
  </w:num>
  <w:num w:numId="6" w16cid:durableId="1352948523">
    <w:abstractNumId w:val="3"/>
  </w:num>
  <w:num w:numId="7" w16cid:durableId="1512260864">
    <w:abstractNumId w:val="2"/>
  </w:num>
  <w:num w:numId="8" w16cid:durableId="187642798">
    <w:abstractNumId w:val="1"/>
  </w:num>
  <w:num w:numId="9" w16cid:durableId="845628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46C5"/>
    <w:rsid w:val="00821207"/>
    <w:rsid w:val="00AA1D8D"/>
    <w:rsid w:val="00B02F11"/>
    <w:rsid w:val="00B47730"/>
    <w:rsid w:val="00CB0664"/>
    <w:rsid w:val="00E271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46E01"/>
  <w14:defaultImageDpi w14:val="330"/>
  <w15:docId w15:val="{5901EAA6-180F-4A1F-A639-7DB8DE588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3946C5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3946C5"/>
    <w:pPr>
      <w:spacing w:after="100"/>
      <w:ind w:left="240"/>
    </w:pPr>
  </w:style>
  <w:style w:type="character" w:styleId="aff8">
    <w:name w:val="Hyperlink"/>
    <w:basedOn w:val="a2"/>
    <w:uiPriority w:val="99"/>
    <w:unhideWhenUsed/>
    <w:rsid w:val="003946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2026-08-16T10:13:00Z</dcterms:modified>
  <cp:category/>
</cp:coreProperties>
</file>