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5404" w14:textId="77777777" w:rsidR="004824E4" w:rsidRDefault="001D13D8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22EA1C4F" w14:textId="77777777" w:rsidR="004824E4" w:rsidRDefault="001D13D8">
      <w:pPr>
        <w:spacing w:after="200"/>
      </w:pPr>
      <w:r>
        <w:rPr>
          <w:b/>
          <w:sz w:val="56"/>
        </w:rPr>
        <w:t>Порядок работы при критичном инциденте</w:t>
      </w:r>
    </w:p>
    <w:p w14:paraId="0A4CCA09" w14:textId="77777777" w:rsidR="004824E4" w:rsidRDefault="001D13D8">
      <w:pPr>
        <w:spacing w:after="800"/>
      </w:pPr>
      <w:r>
        <w:rPr>
          <w:color w:val="515154"/>
          <w:sz w:val="26"/>
        </w:rPr>
        <w:t>Приложение к Регламенту управления инцидентами</w:t>
      </w:r>
    </w:p>
    <w:p w14:paraId="3EEF6BC0" w14:textId="77777777" w:rsidR="004824E4" w:rsidRDefault="001D13D8">
      <w:r>
        <w:rPr>
          <w:color w:val="6E6E73"/>
          <w:sz w:val="20"/>
        </w:rPr>
        <w:t>Практика «Управление инцидентами» (INC)</w:t>
      </w:r>
    </w:p>
    <w:p w14:paraId="02056C3C" w14:textId="1C060D76" w:rsidR="004824E4" w:rsidRDefault="001D13D8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2515F837" w14:textId="77777777" w:rsidR="004824E4" w:rsidRDefault="001D13D8">
      <w:r>
        <w:br w:type="page"/>
      </w:r>
    </w:p>
    <w:p w14:paraId="56E01539" w14:textId="77777777" w:rsidR="004824E4" w:rsidRDefault="001D13D8">
      <w:pPr>
        <w:pStyle w:val="1"/>
      </w:pPr>
      <w:bookmarkStart w:id="0" w:name="_Toc237778392"/>
      <w:r>
        <w:lastRenderedPageBreak/>
        <w:t>Содержание</w:t>
      </w:r>
      <w:bookmarkEnd w:id="0"/>
    </w:p>
    <w:p w14:paraId="59D22AA1" w14:textId="54468BEF" w:rsidR="00D62531" w:rsidRDefault="001D13D8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92" w:history="1">
        <w:r w:rsidR="00D62531" w:rsidRPr="005A298B">
          <w:rPr>
            <w:rStyle w:val="aff8"/>
            <w:noProof/>
          </w:rPr>
          <w:t>Содержание</w:t>
        </w:r>
        <w:r w:rsidR="00D62531">
          <w:rPr>
            <w:noProof/>
            <w:webHidden/>
          </w:rPr>
          <w:tab/>
        </w:r>
        <w:r w:rsidR="00D62531">
          <w:rPr>
            <w:noProof/>
            <w:webHidden/>
          </w:rPr>
          <w:fldChar w:fldCharType="begin"/>
        </w:r>
        <w:r w:rsidR="00D62531">
          <w:rPr>
            <w:noProof/>
            <w:webHidden/>
          </w:rPr>
          <w:instrText xml:space="preserve"> PAGEREF _Toc237778392 \h </w:instrText>
        </w:r>
        <w:r w:rsidR="00D62531">
          <w:rPr>
            <w:noProof/>
            <w:webHidden/>
          </w:rPr>
        </w:r>
        <w:r w:rsidR="00D62531">
          <w:rPr>
            <w:noProof/>
            <w:webHidden/>
          </w:rPr>
          <w:fldChar w:fldCharType="separate"/>
        </w:r>
        <w:r w:rsidR="00D62531">
          <w:rPr>
            <w:noProof/>
            <w:webHidden/>
          </w:rPr>
          <w:t>2</w:t>
        </w:r>
        <w:r w:rsidR="00D62531">
          <w:rPr>
            <w:noProof/>
            <w:webHidden/>
          </w:rPr>
          <w:fldChar w:fldCharType="end"/>
        </w:r>
      </w:hyperlink>
    </w:p>
    <w:p w14:paraId="6EBA580C" w14:textId="2C3177FD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393" w:history="1">
        <w:r w:rsidRPr="005A298B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D0C455" w14:textId="046F123F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394" w:history="1">
        <w:r w:rsidRPr="005A298B">
          <w:rPr>
            <w:rStyle w:val="aff8"/>
            <w:noProof/>
          </w:rPr>
          <w:t>2. Признаки критичного инцидента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D08FA5F" w14:textId="269DD034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395" w:history="1">
        <w:r w:rsidRPr="005A298B">
          <w:rPr>
            <w:rStyle w:val="aff8"/>
            <w:noProof/>
          </w:rPr>
          <w:t>3. Отличие от работы по плану непрерывности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79F456" w14:textId="04244672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396" w:history="1">
        <w:r w:rsidRPr="005A298B">
          <w:rPr>
            <w:rStyle w:val="aff8"/>
            <w:noProof/>
          </w:rPr>
          <w:t>4. Роли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D9F81AD" w14:textId="2193592E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397" w:history="1">
        <w:r w:rsidRPr="005A298B">
          <w:rPr>
            <w:rStyle w:val="aff8"/>
            <w:noProof/>
          </w:rPr>
          <w:t>5. Порядок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B3E9C33" w14:textId="6A162ED8" w:rsidR="00D62531" w:rsidRDefault="00D62531">
      <w:pPr>
        <w:pStyle w:val="2c"/>
        <w:tabs>
          <w:tab w:val="right" w:leader="dot" w:pos="9679"/>
        </w:tabs>
        <w:rPr>
          <w:noProof/>
        </w:rPr>
      </w:pPr>
      <w:hyperlink w:anchor="_Toc237778398" w:history="1">
        <w:r w:rsidRPr="005A298B">
          <w:rPr>
            <w:rStyle w:val="aff8"/>
            <w:noProof/>
          </w:rPr>
          <w:t>5.1. Первые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BFAF58A" w14:textId="30750482" w:rsidR="00D62531" w:rsidRDefault="00D62531">
      <w:pPr>
        <w:pStyle w:val="2c"/>
        <w:tabs>
          <w:tab w:val="right" w:leader="dot" w:pos="9679"/>
        </w:tabs>
        <w:rPr>
          <w:noProof/>
        </w:rPr>
      </w:pPr>
      <w:hyperlink w:anchor="_Toc237778399" w:history="1">
        <w:r w:rsidRPr="005A298B">
          <w:rPr>
            <w:rStyle w:val="aff8"/>
            <w:noProof/>
          </w:rPr>
          <w:t>5.2. Ведение хронологии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5AAA4FE" w14:textId="2B6C0370" w:rsidR="00D62531" w:rsidRDefault="00D62531">
      <w:pPr>
        <w:pStyle w:val="2c"/>
        <w:tabs>
          <w:tab w:val="right" w:leader="dot" w:pos="9679"/>
        </w:tabs>
        <w:rPr>
          <w:noProof/>
        </w:rPr>
      </w:pPr>
      <w:hyperlink w:anchor="_Toc237778400" w:history="1">
        <w:r w:rsidRPr="005A298B">
          <w:rPr>
            <w:rStyle w:val="aff8"/>
            <w:noProof/>
          </w:rPr>
          <w:t>5.3. Обходное решение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E8899D6" w14:textId="6E4C7DD5" w:rsidR="00D62531" w:rsidRDefault="00D62531">
      <w:pPr>
        <w:pStyle w:val="2c"/>
        <w:tabs>
          <w:tab w:val="right" w:leader="dot" w:pos="9679"/>
        </w:tabs>
        <w:rPr>
          <w:noProof/>
        </w:rPr>
      </w:pPr>
      <w:hyperlink w:anchor="_Toc237778401" w:history="1">
        <w:r w:rsidRPr="005A298B">
          <w:rPr>
            <w:rStyle w:val="aff8"/>
            <w:noProof/>
          </w:rPr>
          <w:t>5.4. Завершение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982805B" w14:textId="7954B964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402" w:history="1">
        <w:r w:rsidRPr="005A298B">
          <w:rPr>
            <w:rStyle w:val="aff8"/>
            <w:noProof/>
          </w:rPr>
          <w:t>6. Оповещение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E830630" w14:textId="73271C37" w:rsidR="00D62531" w:rsidRDefault="00D62531">
      <w:pPr>
        <w:pStyle w:val="2c"/>
        <w:tabs>
          <w:tab w:val="right" w:leader="dot" w:pos="9679"/>
        </w:tabs>
        <w:rPr>
          <w:noProof/>
        </w:rPr>
      </w:pPr>
      <w:hyperlink w:anchor="_Toc237778403" w:history="1">
        <w:r w:rsidRPr="005A298B">
          <w:rPr>
            <w:rStyle w:val="aff8"/>
            <w:noProof/>
          </w:rPr>
          <w:t>6.1. Кого извещаем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3914530" w14:textId="467FFD79" w:rsidR="00D62531" w:rsidRDefault="00D62531">
      <w:pPr>
        <w:pStyle w:val="2c"/>
        <w:tabs>
          <w:tab w:val="right" w:leader="dot" w:pos="9679"/>
        </w:tabs>
        <w:rPr>
          <w:noProof/>
        </w:rPr>
      </w:pPr>
      <w:hyperlink w:anchor="_Toc237778404" w:history="1">
        <w:r w:rsidRPr="005A298B">
          <w:rPr>
            <w:rStyle w:val="aff8"/>
            <w:noProof/>
          </w:rPr>
          <w:t>6.2. Шаблоны оповещений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71835E7" w14:textId="2AEF4C88" w:rsidR="00D62531" w:rsidRDefault="00D62531">
      <w:pPr>
        <w:pStyle w:val="38"/>
        <w:tabs>
          <w:tab w:val="right" w:leader="dot" w:pos="9679"/>
        </w:tabs>
        <w:rPr>
          <w:noProof/>
        </w:rPr>
      </w:pPr>
      <w:hyperlink w:anchor="_Toc237778405" w:history="1">
        <w:r w:rsidRPr="005A298B">
          <w:rPr>
            <w:rStyle w:val="aff8"/>
            <w:noProof/>
          </w:rPr>
          <w:t>Первичное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6D8B53C" w14:textId="77DB5539" w:rsidR="00D62531" w:rsidRDefault="00D62531">
      <w:pPr>
        <w:pStyle w:val="38"/>
        <w:tabs>
          <w:tab w:val="right" w:leader="dot" w:pos="9679"/>
        </w:tabs>
        <w:rPr>
          <w:noProof/>
        </w:rPr>
      </w:pPr>
      <w:hyperlink w:anchor="_Toc237778406" w:history="1">
        <w:r w:rsidRPr="005A298B">
          <w:rPr>
            <w:rStyle w:val="aff8"/>
            <w:noProof/>
          </w:rPr>
          <w:t>Промежуточное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2ADA23A" w14:textId="166D52E1" w:rsidR="00D62531" w:rsidRDefault="00D62531">
      <w:pPr>
        <w:pStyle w:val="38"/>
        <w:tabs>
          <w:tab w:val="right" w:leader="dot" w:pos="9679"/>
        </w:tabs>
        <w:rPr>
          <w:noProof/>
        </w:rPr>
      </w:pPr>
      <w:hyperlink w:anchor="_Toc237778407" w:history="1">
        <w:r w:rsidRPr="005A298B">
          <w:rPr>
            <w:rStyle w:val="aff8"/>
            <w:noProof/>
          </w:rPr>
          <w:t>О восстановлении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A356655" w14:textId="5D057E3B" w:rsidR="00D62531" w:rsidRDefault="00D62531">
      <w:pPr>
        <w:pStyle w:val="38"/>
        <w:tabs>
          <w:tab w:val="right" w:leader="dot" w:pos="9679"/>
        </w:tabs>
        <w:rPr>
          <w:noProof/>
        </w:rPr>
      </w:pPr>
      <w:hyperlink w:anchor="_Toc237778408" w:history="1">
        <w:r w:rsidRPr="005A298B">
          <w:rPr>
            <w:rStyle w:val="aff8"/>
            <w:noProof/>
          </w:rPr>
          <w:t>Завершающее, по итогам разбора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DA3ADDD" w14:textId="45213841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409" w:history="1">
        <w:r w:rsidRPr="005A298B">
          <w:rPr>
            <w:rStyle w:val="aff8"/>
            <w:noProof/>
          </w:rPr>
          <w:t>7. Проверка готовности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B51A8BD" w14:textId="631B7BF3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410" w:history="1">
        <w:r w:rsidRPr="005A298B">
          <w:rPr>
            <w:rStyle w:val="aff8"/>
            <w:noProof/>
          </w:rPr>
          <w:t>8. Пример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6C33000" w14:textId="2B3DD9E6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411" w:history="1">
        <w:r w:rsidRPr="005A298B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9156BEF" w14:textId="04A3C78A" w:rsidR="00D62531" w:rsidRDefault="00D62531">
      <w:pPr>
        <w:pStyle w:val="14"/>
        <w:tabs>
          <w:tab w:val="right" w:leader="dot" w:pos="9679"/>
        </w:tabs>
        <w:rPr>
          <w:noProof/>
        </w:rPr>
      </w:pPr>
      <w:hyperlink w:anchor="_Toc237778412" w:history="1">
        <w:r w:rsidRPr="005A298B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D9B01DF" w14:textId="05DA7416" w:rsidR="004824E4" w:rsidRDefault="001D13D8">
      <w:r>
        <w:fldChar w:fldCharType="end"/>
      </w:r>
    </w:p>
    <w:p w14:paraId="6EA3C3DE" w14:textId="77777777" w:rsidR="004824E4" w:rsidRDefault="001D13D8">
      <w:r>
        <w:br w:type="page"/>
      </w:r>
    </w:p>
    <w:p w14:paraId="1B9DFF3B" w14:textId="77777777" w:rsidR="004824E4" w:rsidRDefault="001D13D8">
      <w:pPr>
        <w:pStyle w:val="1"/>
      </w:pPr>
      <w:bookmarkStart w:id="1" w:name="_Toc237778393"/>
      <w:r>
        <w:lastRenderedPageBreak/>
        <w:t>1. Для чего этот документ</w:t>
      </w:r>
      <w:bookmarkEnd w:id="1"/>
    </w:p>
    <w:p w14:paraId="17553D59" w14:textId="77777777" w:rsidR="004824E4" w:rsidRDefault="001D13D8">
      <w:r>
        <w:t>Документ применяется, когда обычного порядка восстановления не хватает: сбой затрагивает деятельность организации в целом и требует одновременной скоординированной работы нескольких команд.</w:t>
      </w:r>
    </w:p>
    <w:p w14:paraId="3C1F3AAD" w14:textId="77777777" w:rsidR="004824E4" w:rsidRDefault="001D13D8">
      <w:r>
        <w:t xml:space="preserve">Такой порядок нужен не потому, что критичные инциденты сложнее технически. Он нужен потому, что в них </w:t>
      </w:r>
      <w:r>
        <w:rPr>
          <w:b/>
        </w:rPr>
        <w:t>добавляется работа, которой в обычном инциденте нет</w:t>
      </w:r>
      <w:r>
        <w:t>: кого-то надо собрать, кому-то объяснить, за чем-то следить одновременно с починкой. Если эту работу не распределить заранее, её начинают делать инженеры — вместо восстановления.</w:t>
      </w:r>
    </w:p>
    <w:p w14:paraId="151AD34B" w14:textId="77777777" w:rsidR="004824E4" w:rsidRDefault="001D13D8">
      <w:pPr>
        <w:pStyle w:val="1"/>
      </w:pPr>
      <w:bookmarkStart w:id="2" w:name="_Toc237778394"/>
      <w:r>
        <w:t>2. Признаки критичного инцидента</w:t>
      </w:r>
      <w:bookmarkEnd w:id="2"/>
    </w:p>
    <w:p w14:paraId="4128B2EC" w14:textId="77777777" w:rsidR="004824E4" w:rsidRDefault="001D13D8">
      <w:r>
        <w:t xml:space="preserve">Инцидент признаётся критичным при выполнении </w:t>
      </w:r>
      <w:r>
        <w:rPr>
          <w:b/>
        </w:rPr>
        <w:t>любого</w:t>
      </w:r>
      <w:r>
        <w:t xml:space="preserve"> из условий: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2"/>
        <w:gridCol w:w="5901"/>
        <w:gridCol w:w="3076"/>
      </w:tblGrid>
      <w:tr w:rsidR="004824E4" w14:paraId="3934FEAE" w14:textId="77777777">
        <w:trPr>
          <w:tblHeader/>
        </w:trPr>
        <w:tc>
          <w:tcPr>
            <w:tcW w:w="71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164D6EF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590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4966871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Признак</w:t>
            </w:r>
          </w:p>
        </w:tc>
        <w:tc>
          <w:tcPr>
            <w:tcW w:w="307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93173D2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Порог для вашей организации</w:t>
            </w:r>
          </w:p>
        </w:tc>
      </w:tr>
      <w:tr w:rsidR="004824E4" w14:paraId="5AA12062" w14:textId="77777777">
        <w:tc>
          <w:tcPr>
            <w:tcW w:w="7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1B2650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9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99A161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 xml:space="preserve">Недоступна услуга критичности </w:t>
            </w:r>
            <w:r>
              <w:rPr>
                <w:b/>
                <w:color w:val="B84413"/>
                <w:sz w:val="20"/>
              </w:rPr>
              <w:t>&lt;УРОВЕНЬ&gt;</w:t>
            </w:r>
          </w:p>
        </w:tc>
        <w:tc>
          <w:tcPr>
            <w:tcW w:w="30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D0E9AC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&lt;УКАЖИТЕ УРОВЕНЬ&gt;</w:t>
            </w:r>
          </w:p>
        </w:tc>
      </w:tr>
      <w:tr w:rsidR="004824E4" w14:paraId="59038B8B" w14:textId="77777777">
        <w:tc>
          <w:tcPr>
            <w:tcW w:w="7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64329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9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F555F3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Остановлено обслуживание клиентов</w:t>
            </w:r>
          </w:p>
        </w:tc>
        <w:tc>
          <w:tcPr>
            <w:tcW w:w="30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EEFA42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4824E4" w14:paraId="3BE9DB4B" w14:textId="77777777">
        <w:tc>
          <w:tcPr>
            <w:tcW w:w="7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0D3DF7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9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0F3134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Затронуто работников более</w:t>
            </w:r>
          </w:p>
        </w:tc>
        <w:tc>
          <w:tcPr>
            <w:tcW w:w="30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DF771F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 РАБОТНИКОВ&gt;</w:t>
            </w:r>
          </w:p>
        </w:tc>
      </w:tr>
      <w:tr w:rsidR="004824E4" w14:paraId="533304CB" w14:textId="77777777">
        <w:tc>
          <w:tcPr>
            <w:tcW w:w="7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8EAFFB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9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01DA98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Под угрозой срок обязательств перед регулятором или контрагентом</w:t>
            </w:r>
          </w:p>
        </w:tc>
        <w:tc>
          <w:tcPr>
            <w:tcW w:w="30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2BCBB7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4824E4" w14:paraId="68F9C10F" w14:textId="77777777">
        <w:tc>
          <w:tcPr>
            <w:tcW w:w="7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4BCD5D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9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125F05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Требуется одновременная работа более чем</w:t>
            </w:r>
          </w:p>
        </w:tc>
        <w:tc>
          <w:tcPr>
            <w:tcW w:w="30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5D434C8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 КОМАНД&gt;</w:t>
            </w:r>
            <w:r>
              <w:rPr>
                <w:sz w:val="20"/>
              </w:rPr>
              <w:t xml:space="preserve"> команд</w:t>
            </w:r>
          </w:p>
        </w:tc>
      </w:tr>
      <w:tr w:rsidR="004824E4" w14:paraId="6A96047C" w14:textId="77777777">
        <w:tc>
          <w:tcPr>
            <w:tcW w:w="7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704593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59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29EC2B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Инцидент приоритета P1 не восстановлен в течение</w:t>
            </w:r>
          </w:p>
        </w:tc>
        <w:tc>
          <w:tcPr>
            <w:tcW w:w="30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5630AC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4824E4" w14:paraId="6A041B28" w14:textId="77777777">
        <w:tc>
          <w:tcPr>
            <w:tcW w:w="7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36E643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59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2C4A52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Есть признаки нарушения информационной безопасности</w:t>
            </w:r>
          </w:p>
        </w:tc>
        <w:tc>
          <w:tcPr>
            <w:tcW w:w="30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2BE52E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</w:tbl>
    <w:p w14:paraId="3A92BAB4" w14:textId="77777777" w:rsidR="004824E4" w:rsidRDefault="004824E4">
      <w:pPr>
        <w:spacing w:after="120"/>
      </w:pPr>
    </w:p>
    <w:p w14:paraId="2A1157D2" w14:textId="77777777" w:rsidR="004824E4" w:rsidRDefault="001D13D8">
      <w:r>
        <w:t xml:space="preserve">Признание инцидента критичным — </w:t>
      </w:r>
      <w:r>
        <w:rPr>
          <w:b/>
        </w:rPr>
        <w:t>решение, а не расчёт</w:t>
      </w:r>
      <w:r>
        <w:t xml:space="preserve">. Право признать имеют: </w:t>
      </w:r>
      <w:r>
        <w:rPr>
          <w:b/>
          <w:color w:val="B84413"/>
        </w:rPr>
        <w:t>&lt;ПЕРЕЧЕНЬ ДОЛЖНОСТЕЙ&gt;</w:t>
      </w:r>
      <w:r>
        <w:t>. Отказ признать критичным при выполнении признака фиксируется в записи с обоснованием.</w:t>
      </w:r>
    </w:p>
    <w:p w14:paraId="7662D140" w14:textId="77777777" w:rsidR="004824E4" w:rsidRDefault="001D13D8">
      <w:pPr>
        <w:pStyle w:val="1"/>
      </w:pPr>
      <w:bookmarkStart w:id="3" w:name="_Toc237778395"/>
      <w:r>
        <w:t>3. Отличие от работы по плану непрерывности</w:t>
      </w:r>
      <w:bookmarkEnd w:id="3"/>
    </w:p>
    <w:p w14:paraId="48028CC5" w14:textId="77777777" w:rsidR="004824E4" w:rsidRDefault="001D13D8">
      <w:r>
        <w:t>Критичный инцидент — это всё ещё инцидент: восстановление ведётся штатными силами и штатными средствами.</w:t>
      </w:r>
    </w:p>
    <w:p w14:paraId="24DF399C" w14:textId="77777777" w:rsidR="004824E4" w:rsidRDefault="001D13D8">
      <w:r>
        <w:t>Если восстановление штатными средствами невозможно и требуется переход на резервную площадку, резервные каналы или ручные процедуры, работа переходит в порядок, установленный планом обеспечения непрерывности.</w:t>
      </w:r>
    </w:p>
    <w:p w14:paraId="22B1D98F" w14:textId="77777777" w:rsidR="004824E4" w:rsidRDefault="001D13D8">
      <w:r>
        <w:rPr>
          <w:b/>
        </w:rPr>
        <w:t>Критерий перехода:</w:t>
      </w:r>
      <w:r>
        <w:t xml:space="preserve"> </w:t>
      </w:r>
      <w:r>
        <w:rPr>
          <w:b/>
          <w:color w:val="B84413"/>
        </w:rPr>
        <w:t>&lt;КРИТЕРИЙ ПЕРЕХОДА К ПЛАНУ НЕПРЕРЫВНОСТИ&gt;</w:t>
      </w:r>
      <w:r>
        <w:t xml:space="preserve">. </w:t>
      </w:r>
      <w:r>
        <w:rPr>
          <w:b/>
        </w:rPr>
        <w:t>Решение о переходе принимает:</w:t>
      </w:r>
      <w:r>
        <w:t xml:space="preserve"> </w:t>
      </w:r>
      <w:r>
        <w:rPr>
          <w:b/>
          <w:color w:val="B84413"/>
        </w:rPr>
        <w:t>&lt;ДОЛЖНОСТЬ&gt;</w:t>
      </w:r>
      <w:r>
        <w:t>.</w:t>
      </w:r>
    </w:p>
    <w:p w14:paraId="1BF40C28" w14:textId="77777777" w:rsidR="004824E4" w:rsidRDefault="001D13D8">
      <w:r>
        <w:br w:type="page"/>
      </w:r>
    </w:p>
    <w:p w14:paraId="7C831FC3" w14:textId="77777777" w:rsidR="004824E4" w:rsidRDefault="001D13D8">
      <w:pPr>
        <w:pStyle w:val="1"/>
      </w:pPr>
      <w:bookmarkStart w:id="4" w:name="_Toc237778396"/>
      <w:r>
        <w:lastRenderedPageBreak/>
        <w:t>4. Роли</w:t>
      </w:r>
      <w:bookmarkEnd w:id="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61"/>
        <w:gridCol w:w="1921"/>
        <w:gridCol w:w="3339"/>
        <w:gridCol w:w="2468"/>
      </w:tblGrid>
      <w:tr w:rsidR="004824E4" w14:paraId="725365A0" w14:textId="77777777">
        <w:trPr>
          <w:tblHeader/>
        </w:trPr>
        <w:tc>
          <w:tcPr>
            <w:tcW w:w="196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D6675BF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Роль</w:t>
            </w:r>
          </w:p>
        </w:tc>
        <w:tc>
          <w:tcPr>
            <w:tcW w:w="192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EC00E9B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 исполняет</w:t>
            </w:r>
          </w:p>
        </w:tc>
        <w:tc>
          <w:tcPr>
            <w:tcW w:w="333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8FD3190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делает</w:t>
            </w:r>
          </w:p>
        </w:tc>
        <w:tc>
          <w:tcPr>
            <w:tcW w:w="246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46358D4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Чего НЕ делает</w:t>
            </w:r>
          </w:p>
        </w:tc>
      </w:tr>
      <w:tr w:rsidR="004824E4" w14:paraId="703C0C6C" w14:textId="77777777">
        <w:tc>
          <w:tcPr>
            <w:tcW w:w="19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6E963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Координатор</w:t>
            </w:r>
          </w:p>
        </w:tc>
        <w:tc>
          <w:tcPr>
            <w:tcW w:w="1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84EBBC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КООРДИНАТОРА&gt;</w:t>
            </w:r>
          </w:p>
        </w:tc>
        <w:tc>
          <w:tcPr>
            <w:tcW w:w="33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545089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Держит картину целиком, распределяет работу, ведёт хронологию, общается с заинтересованными</w:t>
            </w:r>
          </w:p>
        </w:tc>
        <w:tc>
          <w:tcPr>
            <w:tcW w:w="24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A244F3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Не устраняет сбой руками</w:t>
            </w:r>
          </w:p>
        </w:tc>
      </w:tr>
      <w:tr w:rsidR="004824E4" w14:paraId="289DCAB5" w14:textId="77777777">
        <w:tc>
          <w:tcPr>
            <w:tcW w:w="19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B57C87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Технический руководитель</w:t>
            </w:r>
          </w:p>
        </w:tc>
        <w:tc>
          <w:tcPr>
            <w:tcW w:w="1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771319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33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246793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Отвечает за версию причины и за выбор способа восстановления</w:t>
            </w:r>
          </w:p>
        </w:tc>
        <w:tc>
          <w:tcPr>
            <w:tcW w:w="24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A61C70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Не общается с бизнесом</w:t>
            </w:r>
          </w:p>
        </w:tc>
      </w:tr>
      <w:tr w:rsidR="004824E4" w14:paraId="1584D7A1" w14:textId="77777777">
        <w:tc>
          <w:tcPr>
            <w:tcW w:w="19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76494F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Инженеры команд</w:t>
            </w:r>
          </w:p>
        </w:tc>
        <w:tc>
          <w:tcPr>
            <w:tcW w:w="1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CE74771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по затронутым системам</w:t>
            </w:r>
          </w:p>
        </w:tc>
        <w:tc>
          <w:tcPr>
            <w:tcW w:w="33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ACC1E5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Проверяют предположения, применяют решение</w:t>
            </w:r>
          </w:p>
        </w:tc>
        <w:tc>
          <w:tcPr>
            <w:tcW w:w="24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97542C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Не отвечают на вопросы о сроках напрямую</w:t>
            </w:r>
          </w:p>
        </w:tc>
      </w:tr>
      <w:tr w:rsidR="004824E4" w14:paraId="1D692A0D" w14:textId="77777777">
        <w:tc>
          <w:tcPr>
            <w:tcW w:w="19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510572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Ответственный за оповещение</w:t>
            </w:r>
          </w:p>
        </w:tc>
        <w:tc>
          <w:tcPr>
            <w:tcW w:w="1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4AA49B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33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999F01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Рассылает обновления по расписанию</w:t>
            </w:r>
          </w:p>
        </w:tc>
        <w:tc>
          <w:tcPr>
            <w:tcW w:w="24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75DB41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Не решает, что именно писать, — это координатор</w:t>
            </w:r>
          </w:p>
        </w:tc>
      </w:tr>
      <w:tr w:rsidR="004824E4" w14:paraId="79F649E7" w14:textId="77777777">
        <w:tc>
          <w:tcPr>
            <w:tcW w:w="196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7EFB9A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Владелец услуги</w:t>
            </w:r>
          </w:p>
        </w:tc>
        <w:tc>
          <w:tcPr>
            <w:tcW w:w="1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873CB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33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30A599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Принимает решения о допустимости обходного решения и о приостановке услуги</w:t>
            </w:r>
          </w:p>
        </w:tc>
        <w:tc>
          <w:tcPr>
            <w:tcW w:w="24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4DC11E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Не руководит восстановлением</w:t>
            </w:r>
          </w:p>
        </w:tc>
      </w:tr>
    </w:tbl>
    <w:p w14:paraId="787E10FC" w14:textId="77777777" w:rsidR="004824E4" w:rsidRDefault="004824E4">
      <w:pPr>
        <w:spacing w:after="120"/>
      </w:pPr>
    </w:p>
    <w:p w14:paraId="175E8D4F" w14:textId="77777777" w:rsidR="004824E4" w:rsidRDefault="001D13D8">
      <w:r>
        <w:t xml:space="preserve">Координатор назначается </w:t>
      </w:r>
      <w:r>
        <w:rPr>
          <w:b/>
        </w:rPr>
        <w:t>немедленно при признании инцидента критичным</w:t>
      </w:r>
      <w:r>
        <w:t xml:space="preserve">. До назначения координатором считается </w:t>
      </w:r>
      <w:r>
        <w:rPr>
          <w:b/>
          <w:color w:val="B84413"/>
        </w:rPr>
        <w:t>&lt;ДОЛЖНОСТЬ ПО УМОЛЧАНИЮ&gt;</w:t>
      </w:r>
      <w:r>
        <w:t>.</w:t>
      </w:r>
    </w:p>
    <w:p w14:paraId="215FC99F" w14:textId="77777777" w:rsidR="004824E4" w:rsidRDefault="001D13D8">
      <w:pPr>
        <w:pStyle w:val="1"/>
      </w:pPr>
      <w:bookmarkStart w:id="5" w:name="_Toc237778397"/>
      <w:r>
        <w:t>5. Порядок работы</w:t>
      </w:r>
      <w:bookmarkEnd w:id="5"/>
    </w:p>
    <w:p w14:paraId="72C69BE5" w14:textId="77777777" w:rsidR="004824E4" w:rsidRDefault="001D13D8">
      <w:pPr>
        <w:pStyle w:val="21"/>
      </w:pPr>
      <w:bookmarkStart w:id="6" w:name="_Toc237778398"/>
      <w:r>
        <w:t>5.1. Первые действия</w:t>
      </w:r>
      <w:bookmarkEnd w:id="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40"/>
        <w:gridCol w:w="1938"/>
        <w:gridCol w:w="2122"/>
        <w:gridCol w:w="4889"/>
      </w:tblGrid>
      <w:tr w:rsidR="004824E4" w14:paraId="5B678520" w14:textId="77777777">
        <w:trPr>
          <w:tblHeader/>
        </w:trPr>
        <w:tc>
          <w:tcPr>
            <w:tcW w:w="74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85796CD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Шаг</w:t>
            </w:r>
          </w:p>
        </w:tc>
        <w:tc>
          <w:tcPr>
            <w:tcW w:w="19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34124FD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Срок от признания</w:t>
            </w:r>
          </w:p>
        </w:tc>
        <w:tc>
          <w:tcPr>
            <w:tcW w:w="212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534FB0A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</w:t>
            </w:r>
          </w:p>
        </w:tc>
        <w:tc>
          <w:tcPr>
            <w:tcW w:w="488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C8F9582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делает</w:t>
            </w:r>
          </w:p>
        </w:tc>
      </w:tr>
      <w:tr w:rsidR="004824E4" w14:paraId="5FB426CE" w14:textId="77777777">
        <w:tc>
          <w:tcPr>
            <w:tcW w:w="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6B01DB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32F13E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  <w:tc>
          <w:tcPr>
            <w:tcW w:w="21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5DCAB1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&lt;КТО ПРИЗНАЁТ&gt;</w:t>
            </w:r>
          </w:p>
        </w:tc>
        <w:tc>
          <w:tcPr>
            <w:tcW w:w="48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35A2D1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Признаёт инцидент критичным, назначает координатора</w:t>
            </w:r>
          </w:p>
        </w:tc>
      </w:tr>
      <w:tr w:rsidR="004824E4" w14:paraId="12A55D26" w14:textId="77777777">
        <w:tc>
          <w:tcPr>
            <w:tcW w:w="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41A8D8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F7318B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ШАГА 2&gt;</w:t>
            </w:r>
          </w:p>
        </w:tc>
        <w:tc>
          <w:tcPr>
            <w:tcW w:w="21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34A1D8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Координатор</w:t>
            </w:r>
          </w:p>
        </w:tc>
        <w:tc>
          <w:tcPr>
            <w:tcW w:w="48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31E185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 xml:space="preserve">Открывает канал взаимодействия: </w:t>
            </w:r>
            <w:r>
              <w:rPr>
                <w:b/>
                <w:color w:val="B84413"/>
                <w:sz w:val="20"/>
              </w:rPr>
              <w:t>&lt;НАЗВАНИЕ КАНАЛА, НАПРИМЕР ОТДЕЛЬНАЯ КОНФЕРЕНЦИЯ ИЛИ ЧАТ&gt;</w:t>
            </w:r>
          </w:p>
        </w:tc>
      </w:tr>
      <w:tr w:rsidR="004824E4" w14:paraId="408874E3" w14:textId="77777777">
        <w:tc>
          <w:tcPr>
            <w:tcW w:w="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F32643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0FBFAA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ШАГА 3&gt;</w:t>
            </w:r>
          </w:p>
        </w:tc>
        <w:tc>
          <w:tcPr>
            <w:tcW w:w="21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38C92E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Координатор</w:t>
            </w:r>
          </w:p>
        </w:tc>
        <w:tc>
          <w:tcPr>
            <w:tcW w:w="48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8ABD2F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Собирает команду: инженеры затронутых систем, технический руководитель</w:t>
            </w:r>
          </w:p>
        </w:tc>
      </w:tr>
      <w:tr w:rsidR="004824E4" w14:paraId="4D9FE3E3" w14:textId="77777777">
        <w:tc>
          <w:tcPr>
            <w:tcW w:w="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F906E0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89941E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ШАГА 4&gt;</w:t>
            </w:r>
          </w:p>
        </w:tc>
        <w:tc>
          <w:tcPr>
            <w:tcW w:w="21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042D72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Ответственный за оповещение</w:t>
            </w:r>
          </w:p>
        </w:tc>
        <w:tc>
          <w:tcPr>
            <w:tcW w:w="48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50537E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Рассылает первичное оповещение по списку</w:t>
            </w:r>
          </w:p>
        </w:tc>
      </w:tr>
      <w:tr w:rsidR="004824E4" w14:paraId="574C7DC3" w14:textId="77777777">
        <w:tc>
          <w:tcPr>
            <w:tcW w:w="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F65083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7B6B49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далее циклически</w:t>
            </w:r>
          </w:p>
        </w:tc>
        <w:tc>
          <w:tcPr>
            <w:tcW w:w="212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CFA41E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Координатор</w:t>
            </w:r>
          </w:p>
        </w:tc>
        <w:tc>
          <w:tcPr>
            <w:tcW w:w="48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D7C926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Ведёт хронологию, обновляет оповещения, следит за версиями причины</w:t>
            </w:r>
          </w:p>
        </w:tc>
      </w:tr>
    </w:tbl>
    <w:p w14:paraId="2C817C34" w14:textId="77777777" w:rsidR="004824E4" w:rsidRDefault="004824E4">
      <w:pPr>
        <w:spacing w:after="120"/>
      </w:pPr>
    </w:p>
    <w:p w14:paraId="7E86B2F9" w14:textId="77777777" w:rsidR="004824E4" w:rsidRDefault="001D13D8">
      <w:pPr>
        <w:pStyle w:val="21"/>
      </w:pPr>
      <w:bookmarkStart w:id="7" w:name="_Toc237778399"/>
      <w:r>
        <w:lastRenderedPageBreak/>
        <w:t>5.2. Ведение хронологии</w:t>
      </w:r>
      <w:bookmarkEnd w:id="7"/>
    </w:p>
    <w:p w14:paraId="108D03BB" w14:textId="77777777" w:rsidR="004824E4" w:rsidRDefault="001D13D8">
      <w:r>
        <w:t>Координатор ведёт хронологию с момента признания. В неё записываются: время, событие, кто сообщил. Хронология — единственный источник для разбора после инцидента, и восстановить её потом по памяти невозможно.</w:t>
      </w:r>
    </w:p>
    <w:p w14:paraId="0CD4C76C" w14:textId="77777777" w:rsidR="004824E4" w:rsidRDefault="001D13D8">
      <w:pPr>
        <w:spacing w:after="40"/>
      </w:pPr>
      <w:r>
        <w:rPr>
          <w:color w:val="6E6E73"/>
          <w:sz w:val="20"/>
        </w:rPr>
        <w:t>Время | Событие | Кто сообщил</w:t>
      </w:r>
    </w:p>
    <w:p w14:paraId="59F32D56" w14:textId="77777777" w:rsidR="004824E4" w:rsidRDefault="004824E4">
      <w:pPr>
        <w:pBdr>
          <w:bottom w:val="single" w:sz="6" w:space="1" w:color="D2D2D7"/>
        </w:pBdr>
        <w:spacing w:after="200"/>
      </w:pPr>
    </w:p>
    <w:p w14:paraId="611F116F" w14:textId="77777777" w:rsidR="004824E4" w:rsidRDefault="004824E4">
      <w:pPr>
        <w:spacing w:after="40"/>
      </w:pPr>
    </w:p>
    <w:p w14:paraId="7FECBD51" w14:textId="77777777" w:rsidR="004824E4" w:rsidRDefault="004824E4">
      <w:pPr>
        <w:pBdr>
          <w:bottom w:val="single" w:sz="6" w:space="1" w:color="D2D2D7"/>
        </w:pBdr>
        <w:spacing w:after="200"/>
      </w:pPr>
    </w:p>
    <w:p w14:paraId="3827BF24" w14:textId="77777777" w:rsidR="004824E4" w:rsidRDefault="004824E4">
      <w:pPr>
        <w:spacing w:after="40"/>
      </w:pPr>
    </w:p>
    <w:p w14:paraId="67DCA583" w14:textId="77777777" w:rsidR="004824E4" w:rsidRDefault="004824E4">
      <w:pPr>
        <w:pBdr>
          <w:bottom w:val="single" w:sz="6" w:space="1" w:color="D2D2D7"/>
        </w:pBdr>
        <w:spacing w:after="200"/>
      </w:pPr>
    </w:p>
    <w:p w14:paraId="16C67FD7" w14:textId="77777777" w:rsidR="004824E4" w:rsidRDefault="001D13D8">
      <w:pPr>
        <w:pStyle w:val="21"/>
      </w:pPr>
      <w:bookmarkStart w:id="8" w:name="_Toc237778400"/>
      <w:r>
        <w:t>5.3. Обходное решение</w:t>
      </w:r>
      <w:bookmarkEnd w:id="8"/>
    </w:p>
    <w:p w14:paraId="58230823" w14:textId="77777777" w:rsidR="004824E4" w:rsidRDefault="001D13D8">
      <w:r>
        <w:t>Решение о применении обходного решения принимает технический руководитель по согласованию с владельцем услуги.</w:t>
      </w:r>
    </w:p>
    <w:p w14:paraId="52FC06EC" w14:textId="77777777" w:rsidR="004824E4" w:rsidRDefault="001D13D8">
      <w:r>
        <w:t>Применённое обходное решение фиксируется в записи инцидента и в реестре обходных решений с указанием, что именно осталось неустранённым.</w:t>
      </w:r>
    </w:p>
    <w:p w14:paraId="29A26E44" w14:textId="77777777" w:rsidR="004824E4" w:rsidRDefault="001D13D8">
      <w:pPr>
        <w:pStyle w:val="21"/>
      </w:pPr>
      <w:bookmarkStart w:id="9" w:name="_Toc237778401"/>
      <w:r>
        <w:t>5.4. Завершение</w:t>
      </w:r>
      <w:bookmarkEnd w:id="9"/>
    </w:p>
    <w:p w14:paraId="576CFB12" w14:textId="77777777" w:rsidR="004824E4" w:rsidRDefault="001D13D8">
      <w:r>
        <w:t>Инцидент перестаёт быть критичным, когда работа услуги восстановлена и подтверждена. Координатор:</w:t>
      </w:r>
    </w:p>
    <w:p w14:paraId="0AE8CF9D" w14:textId="77777777" w:rsidR="004824E4" w:rsidRDefault="001D13D8">
      <w:pPr>
        <w:pStyle w:val="a0"/>
        <w:spacing w:after="80"/>
      </w:pPr>
      <w:r>
        <w:t>рассылает завершающее оповещение;</w:t>
      </w:r>
    </w:p>
    <w:p w14:paraId="207166FF" w14:textId="77777777" w:rsidR="004824E4" w:rsidRDefault="001D13D8">
      <w:pPr>
        <w:pStyle w:val="a0"/>
        <w:spacing w:after="80"/>
      </w:pPr>
      <w:r>
        <w:t>закрывает канал взаимодействия;</w:t>
      </w:r>
    </w:p>
    <w:p w14:paraId="3988F784" w14:textId="77777777" w:rsidR="004824E4" w:rsidRDefault="001D13D8">
      <w:pPr>
        <w:pStyle w:val="a0"/>
        <w:spacing w:after="80"/>
      </w:pPr>
      <w:r>
        <w:t xml:space="preserve">назначает дату разбора не позднее </w:t>
      </w:r>
      <w:r>
        <w:rPr>
          <w:b/>
          <w:color w:val="B84413"/>
        </w:rPr>
        <w:t>&lt;СРОК НАЗНАЧЕНИЯ РАЗБОРА&gt;</w:t>
      </w:r>
      <w:r>
        <w:t xml:space="preserve"> с момента</w:t>
      </w:r>
    </w:p>
    <w:p w14:paraId="568C433E" w14:textId="77777777" w:rsidR="004824E4" w:rsidRDefault="001D13D8">
      <w:r>
        <w:t>восстановления;</w:t>
      </w:r>
    </w:p>
    <w:p w14:paraId="5DFC7584" w14:textId="77777777" w:rsidR="004824E4" w:rsidRDefault="001D13D8">
      <w:pPr>
        <w:pStyle w:val="a0"/>
        <w:spacing w:after="80"/>
      </w:pPr>
      <w:r>
        <w:t>передаёт хронологию тому, кто проводит разбор.</w:t>
      </w:r>
    </w:p>
    <w:p w14:paraId="39353A8C" w14:textId="77777777" w:rsidR="004824E4" w:rsidRDefault="001D13D8">
      <w:r>
        <w:rPr>
          <w:b/>
        </w:rPr>
        <w:t>Разбор после критичного инцидента обязателен.</w:t>
      </w:r>
      <w:r>
        <w:t xml:space="preserve"> Инцидент считается закрытым после проведения разбора, а не после восстановления.</w:t>
      </w:r>
    </w:p>
    <w:p w14:paraId="4A13CE6C" w14:textId="77777777" w:rsidR="004824E4" w:rsidRDefault="001D13D8">
      <w:r>
        <w:br w:type="page"/>
      </w:r>
    </w:p>
    <w:p w14:paraId="74E2DC99" w14:textId="77777777" w:rsidR="004824E4" w:rsidRDefault="001D13D8">
      <w:pPr>
        <w:pStyle w:val="1"/>
      </w:pPr>
      <w:bookmarkStart w:id="10" w:name="_Toc237778402"/>
      <w:r>
        <w:lastRenderedPageBreak/>
        <w:t>6. Оповещение</w:t>
      </w:r>
      <w:bookmarkEnd w:id="10"/>
    </w:p>
    <w:p w14:paraId="3E35D1D8" w14:textId="77777777" w:rsidR="004824E4" w:rsidRDefault="001D13D8">
      <w:pPr>
        <w:pStyle w:val="21"/>
      </w:pPr>
      <w:bookmarkStart w:id="11" w:name="_Toc237778403"/>
      <w:r>
        <w:t>6.1. Кого извещаем</w:t>
      </w:r>
      <w:bookmarkEnd w:id="1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8"/>
        <w:gridCol w:w="2847"/>
        <w:gridCol w:w="2504"/>
        <w:gridCol w:w="2460"/>
      </w:tblGrid>
      <w:tr w:rsidR="004824E4" w14:paraId="1D0D5360" w14:textId="77777777">
        <w:trPr>
          <w:tblHeader/>
        </w:trPr>
        <w:tc>
          <w:tcPr>
            <w:tcW w:w="187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1C0137A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Группа</w:t>
            </w:r>
          </w:p>
        </w:tc>
        <w:tc>
          <w:tcPr>
            <w:tcW w:w="284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0B7F827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 входит</w:t>
            </w:r>
          </w:p>
        </w:tc>
        <w:tc>
          <w:tcPr>
            <w:tcW w:w="250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CB7B8ED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 какого момента</w:t>
            </w:r>
          </w:p>
        </w:tc>
        <w:tc>
          <w:tcPr>
            <w:tcW w:w="246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F3E1DE2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 часто</w:t>
            </w:r>
          </w:p>
        </w:tc>
      </w:tr>
      <w:tr w:rsidR="004824E4" w14:paraId="65645B1A" w14:textId="77777777">
        <w:tc>
          <w:tcPr>
            <w:tcW w:w="18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444F69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Руководство</w:t>
            </w:r>
          </w:p>
        </w:tc>
        <w:tc>
          <w:tcPr>
            <w:tcW w:w="28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A7383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23DA30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  <w:tc>
          <w:tcPr>
            <w:tcW w:w="24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763F3A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824E4" w14:paraId="5D273832" w14:textId="77777777">
        <w:tc>
          <w:tcPr>
            <w:tcW w:w="18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07D5C7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Владельцы затронутых услуг</w:t>
            </w:r>
          </w:p>
        </w:tc>
        <w:tc>
          <w:tcPr>
            <w:tcW w:w="28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A10B43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по перечню услуг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39C643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  <w:tc>
          <w:tcPr>
            <w:tcW w:w="24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779F4D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824E4" w14:paraId="292845F0" w14:textId="77777777">
        <w:tc>
          <w:tcPr>
            <w:tcW w:w="18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A3AD3B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Работники</w:t>
            </w:r>
          </w:p>
        </w:tc>
        <w:tc>
          <w:tcPr>
            <w:tcW w:w="28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398CD2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 ОПОВЕЩЕНИЯ РАБОТНИКОВ&gt;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DC2CB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 КАКОГО МОМЕНТА&gt;</w:t>
            </w:r>
          </w:p>
        </w:tc>
        <w:tc>
          <w:tcPr>
            <w:tcW w:w="24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ABDC1E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824E4" w14:paraId="45F8927B" w14:textId="77777777">
        <w:tc>
          <w:tcPr>
            <w:tcW w:w="18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0FD64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Клиенты</w:t>
            </w:r>
          </w:p>
        </w:tc>
        <w:tc>
          <w:tcPr>
            <w:tcW w:w="28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9BAC85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 И ОТВЕТСТВЕННЫЙ&gt;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363E89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 xml:space="preserve">по решению </w:t>
            </w: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4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09EDE8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4824E4" w14:paraId="55D75353" w14:textId="77777777">
        <w:tc>
          <w:tcPr>
            <w:tcW w:w="18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18512C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sz w:val="20"/>
              </w:rPr>
              <w:t>Регулятор</w:t>
            </w:r>
          </w:p>
        </w:tc>
        <w:tc>
          <w:tcPr>
            <w:tcW w:w="28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EEF2AD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&lt;ЕСЛИ ПРИМЕНИМО&gt;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E0D40E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ПО ТРЕБОВАНИЯМ&gt;</w:t>
            </w:r>
          </w:p>
        </w:tc>
        <w:tc>
          <w:tcPr>
            <w:tcW w:w="24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33E4A5" w14:textId="77777777" w:rsidR="004824E4" w:rsidRDefault="001D13D8">
            <w:pPr>
              <w:spacing w:before="60" w:after="60"/>
              <w:jc w:val="left"/>
            </w:pPr>
            <w:r>
              <w:rPr>
                <w:sz w:val="20"/>
              </w:rPr>
              <w:t>по требованиям</w:t>
            </w:r>
          </w:p>
        </w:tc>
      </w:tr>
    </w:tbl>
    <w:p w14:paraId="40A478A2" w14:textId="77777777" w:rsidR="004824E4" w:rsidRDefault="004824E4">
      <w:pPr>
        <w:spacing w:after="120"/>
      </w:pPr>
    </w:p>
    <w:p w14:paraId="00B4C4C2" w14:textId="77777777" w:rsidR="004824E4" w:rsidRDefault="001D13D8">
      <w:pPr>
        <w:pStyle w:val="21"/>
      </w:pPr>
      <w:bookmarkStart w:id="12" w:name="_Toc237778404"/>
      <w:r>
        <w:t>6.2. Шаблоны оповещений</w:t>
      </w:r>
      <w:bookmarkEnd w:id="12"/>
    </w:p>
    <w:p w14:paraId="31ECFB27" w14:textId="77777777" w:rsidR="004824E4" w:rsidRDefault="001D13D8">
      <w:r>
        <w:t xml:space="preserve">Оповещение всегда отвечает на три вопроса: </w:t>
      </w:r>
      <w:r>
        <w:rPr>
          <w:b/>
        </w:rPr>
        <w:t>что не работает</w:t>
      </w:r>
      <w:r>
        <w:t xml:space="preserve">, </w:t>
      </w:r>
      <w:r>
        <w:rPr>
          <w:b/>
        </w:rPr>
        <w:t>что мы делаем</w:t>
      </w:r>
      <w:r>
        <w:t xml:space="preserve">, </w:t>
      </w:r>
      <w:r>
        <w:rPr>
          <w:b/>
        </w:rPr>
        <w:t>когда следующее сообщение</w:t>
      </w:r>
      <w:r>
        <w:t>. Причину сбоя в оповещении не сообщают, пока она не установлена достоверно.</w:t>
      </w:r>
    </w:p>
    <w:p w14:paraId="6B6BD53E" w14:textId="77777777" w:rsidR="004824E4" w:rsidRDefault="001D13D8">
      <w:pPr>
        <w:pStyle w:val="31"/>
      </w:pPr>
      <w:bookmarkStart w:id="13" w:name="_Toc237778405"/>
      <w:r>
        <w:t>Первичное</w:t>
      </w:r>
      <w:bookmarkEnd w:id="13"/>
    </w:p>
    <w:p w14:paraId="22E09B35" w14:textId="77777777" w:rsidR="004824E4" w:rsidRDefault="001D13D8">
      <w:r>
        <w:t xml:space="preserve">&gt; Зафиксирован сбой: </w:t>
      </w:r>
      <w:r>
        <w:rPr>
          <w:b/>
          <w:color w:val="B84413"/>
        </w:rPr>
        <w:t>&lt;ЧТО ИМЕННО НЕ РАБОТАЕТ, СЛОВАМИ ПОЛЬЗОВАТЕЛЯ&gt;</w:t>
      </w:r>
      <w:r>
        <w:t xml:space="preserve">. &gt; Затронуты: </w:t>
      </w:r>
      <w:r>
        <w:rPr>
          <w:b/>
          <w:color w:val="B84413"/>
        </w:rPr>
        <w:t>&lt;КТО&gt;</w:t>
      </w:r>
      <w:r>
        <w:t xml:space="preserve">. Начало: </w:t>
      </w:r>
      <w:r>
        <w:rPr>
          <w:b/>
          <w:color w:val="B84413"/>
        </w:rPr>
        <w:t>&lt;ВРЕМЯ&gt;</w:t>
      </w:r>
      <w:r>
        <w:t xml:space="preserve">. &gt; Работы по восстановлению ведутся. Обходной способ работы: &gt; </w:t>
      </w:r>
      <w:r>
        <w:rPr>
          <w:b/>
          <w:color w:val="B84413"/>
        </w:rPr>
        <w:t>&lt;ЕСТЬ И КАКОЙ / ОТСУТСТВУЕТ&gt;</w:t>
      </w:r>
      <w:r>
        <w:t xml:space="preserve">. &gt; Следующее сообщение в </w:t>
      </w:r>
      <w:r>
        <w:rPr>
          <w:b/>
          <w:color w:val="B84413"/>
        </w:rPr>
        <w:t>&lt;ВРЕМЯ&gt;</w:t>
      </w:r>
      <w:r>
        <w:t>.</w:t>
      </w:r>
    </w:p>
    <w:p w14:paraId="1DAEFCE0" w14:textId="77777777" w:rsidR="004824E4" w:rsidRDefault="001D13D8">
      <w:pPr>
        <w:pStyle w:val="31"/>
      </w:pPr>
      <w:bookmarkStart w:id="14" w:name="_Toc237778406"/>
      <w:r>
        <w:t>Промежуточное</w:t>
      </w:r>
      <w:bookmarkEnd w:id="14"/>
    </w:p>
    <w:p w14:paraId="5D27CED4" w14:textId="77777777" w:rsidR="004824E4" w:rsidRDefault="001D13D8">
      <w:r>
        <w:t xml:space="preserve">&gt; Сбой </w:t>
      </w:r>
      <w:r>
        <w:rPr>
          <w:b/>
          <w:color w:val="B84413"/>
        </w:rPr>
        <w:t>&lt;ЧТО ИМЕННО&gt;</w:t>
      </w:r>
      <w:r>
        <w:t xml:space="preserve"> продолжается. Начало: </w:t>
      </w:r>
      <w:r>
        <w:rPr>
          <w:b/>
          <w:color w:val="B84413"/>
        </w:rPr>
        <w:t>&lt;ВРЕМЯ&gt;</w:t>
      </w:r>
      <w:r>
        <w:t xml:space="preserve">. &gt; Сделано с прошлого сообщения: </w:t>
      </w:r>
      <w:r>
        <w:rPr>
          <w:b/>
          <w:color w:val="B84413"/>
        </w:rPr>
        <w:t>&lt;ЧТО ПРОВЕРЕНО ИЛИ ИСКЛЮЧЕНО&gt;</w:t>
      </w:r>
      <w:r>
        <w:t xml:space="preserve">. &gt; Ожидаемое время восстановления: </w:t>
      </w:r>
      <w:r>
        <w:rPr>
          <w:b/>
          <w:color w:val="B84413"/>
        </w:rPr>
        <w:t>&lt;ОЦЕНКА ЛИБО «ПОКА НЕ ОПРЕДЕЛЕНО»&gt;</w:t>
      </w:r>
      <w:r>
        <w:t xml:space="preserve">. &gt; Следующее сообщение в </w:t>
      </w:r>
      <w:r>
        <w:rPr>
          <w:b/>
          <w:color w:val="B84413"/>
        </w:rPr>
        <w:t>&lt;ВРЕМЯ&gt;</w:t>
      </w:r>
      <w:r>
        <w:t>.</w:t>
      </w:r>
    </w:p>
    <w:p w14:paraId="5B36705C" w14:textId="77777777" w:rsidR="004824E4" w:rsidRDefault="001D13D8">
      <w:pPr>
        <w:pStyle w:val="31"/>
      </w:pPr>
      <w:bookmarkStart w:id="15" w:name="_Toc237778407"/>
      <w:r>
        <w:t>О восстановлении</w:t>
      </w:r>
      <w:bookmarkEnd w:id="15"/>
    </w:p>
    <w:p w14:paraId="52814EFD" w14:textId="77777777" w:rsidR="004824E4" w:rsidRDefault="001D13D8">
      <w:r>
        <w:t xml:space="preserve">&gt; Работа </w:t>
      </w:r>
      <w:r>
        <w:rPr>
          <w:b/>
          <w:color w:val="B84413"/>
        </w:rPr>
        <w:t>&lt;ЧТО ИМЕННО&gt;</w:t>
      </w:r>
      <w:r>
        <w:t xml:space="preserve"> восстановлена в </w:t>
      </w:r>
      <w:r>
        <w:rPr>
          <w:b/>
          <w:color w:val="B84413"/>
        </w:rPr>
        <w:t>&lt;ВРЕМЯ&gt;</w:t>
      </w:r>
      <w:r>
        <w:t xml:space="preserve">. &gt; Способ восстановления: </w:t>
      </w:r>
      <w:r>
        <w:rPr>
          <w:b/>
          <w:color w:val="B84413"/>
        </w:rPr>
        <w:t>&lt;ШТАТНЫЙ / ВРЕМЕННЫЙ ОБХОДНОЙ&gt;</w:t>
      </w:r>
      <w:r>
        <w:t xml:space="preserve">. &gt; Что может потребоваться от вас: </w:t>
      </w:r>
      <w:r>
        <w:rPr>
          <w:b/>
          <w:color w:val="B84413"/>
        </w:rPr>
        <w:t>&lt;ДЕЙСТВИЯ ПОЛЬЗОВАТЕЛЕЙ, НАПРИМЕР ПОВТОРНЫЙ ВХОД&gt;</w:t>
      </w:r>
      <w:r>
        <w:t xml:space="preserve">. &gt; О причинах сообщим по итогам разбора до </w:t>
      </w:r>
      <w:r>
        <w:rPr>
          <w:b/>
          <w:color w:val="B84413"/>
        </w:rPr>
        <w:t>&lt;ДАТА&gt;</w:t>
      </w:r>
      <w:r>
        <w:t>.</w:t>
      </w:r>
    </w:p>
    <w:p w14:paraId="45C02A62" w14:textId="77777777" w:rsidR="004824E4" w:rsidRDefault="001D13D8">
      <w:pPr>
        <w:pStyle w:val="31"/>
      </w:pPr>
      <w:bookmarkStart w:id="16" w:name="_Toc237778408"/>
      <w:r>
        <w:lastRenderedPageBreak/>
        <w:t>Завершающее, по итогам разбора</w:t>
      </w:r>
      <w:bookmarkEnd w:id="16"/>
    </w:p>
    <w:p w14:paraId="7826CFB5" w14:textId="77777777" w:rsidR="004824E4" w:rsidRDefault="001D13D8">
      <w:r>
        <w:t xml:space="preserve">&gt; По инциденту </w:t>
      </w:r>
      <w:r>
        <w:rPr>
          <w:b/>
          <w:color w:val="B84413"/>
        </w:rPr>
        <w:t>&lt;НОМЕР И КРАТКОЕ ОПИСАНИЕ&gt;</w:t>
      </w:r>
      <w:r>
        <w:t xml:space="preserve"> проведён разбор. &gt; Причина: </w:t>
      </w:r>
      <w:r>
        <w:rPr>
          <w:b/>
          <w:color w:val="B84413"/>
        </w:rPr>
        <w:t>&lt;ПРИЧИНА&gt;</w:t>
      </w:r>
      <w:r>
        <w:t xml:space="preserve">. Длительность недоступности: </w:t>
      </w:r>
      <w:r>
        <w:rPr>
          <w:b/>
          <w:color w:val="B84413"/>
        </w:rPr>
        <w:t>&lt;ДЛИТЕЛЬНОСТЬ&gt;</w:t>
      </w:r>
      <w:r>
        <w:t xml:space="preserve">. &gt; Что делаем, чтобы не повторилось: </w:t>
      </w:r>
      <w:r>
        <w:rPr>
          <w:b/>
          <w:color w:val="B84413"/>
        </w:rPr>
        <w:t>&lt;МЕРЫ И СРОКИ&gt;</w:t>
      </w:r>
      <w:r>
        <w:t>.</w:t>
      </w:r>
    </w:p>
    <w:p w14:paraId="03FB585B" w14:textId="77777777" w:rsidR="004824E4" w:rsidRDefault="001D13D8">
      <w:r>
        <w:br w:type="page"/>
      </w:r>
    </w:p>
    <w:p w14:paraId="5C794970" w14:textId="77777777" w:rsidR="004824E4" w:rsidRDefault="001D13D8">
      <w:pPr>
        <w:pStyle w:val="1"/>
      </w:pPr>
      <w:bookmarkStart w:id="17" w:name="_Toc237778409"/>
      <w:r>
        <w:lastRenderedPageBreak/>
        <w:t>7. Проверка готовности</w:t>
      </w:r>
      <w:bookmarkEnd w:id="17"/>
    </w:p>
    <w:p w14:paraId="3403383D" w14:textId="77777777" w:rsidR="004824E4" w:rsidRDefault="001D13D8">
      <w:r>
        <w:t>Порядок работы при критичном инциденте — единственный документ комплекта, который проверяется учениями, а не чтением. Проверять его в момент аварии поздно.</w:t>
      </w:r>
    </w:p>
    <w:p w14:paraId="7A913ADF" w14:textId="77777777" w:rsidR="004824E4" w:rsidRDefault="001D13D8">
      <w:r>
        <w:t xml:space="preserve">Учения проводятся не реже </w:t>
      </w:r>
      <w:r>
        <w:rPr>
          <w:b/>
          <w:color w:val="B84413"/>
        </w:rPr>
        <w:t>&lt;ПЕРИОДИЧНОСТЬ УЧЕНИЙ&gt;</w:t>
      </w:r>
      <w:r>
        <w:t>. Проверочный перечень:</w:t>
      </w:r>
    </w:p>
    <w:p w14:paraId="308C7E7D" w14:textId="77777777" w:rsidR="004824E4" w:rsidRDefault="001D13D8">
      <w:pPr>
        <w:spacing w:after="40"/>
      </w:pPr>
      <w:r>
        <w:rPr>
          <w:color w:val="6E6E73"/>
          <w:sz w:val="20"/>
        </w:rPr>
        <w:t>Координатор назначен за установленный срок, и это тот, кто был в списке</w:t>
      </w:r>
    </w:p>
    <w:p w14:paraId="18DD5675" w14:textId="77777777" w:rsidR="004824E4" w:rsidRDefault="004824E4">
      <w:pPr>
        <w:pBdr>
          <w:bottom w:val="single" w:sz="6" w:space="1" w:color="D2D2D7"/>
        </w:pBdr>
        <w:spacing w:after="200"/>
      </w:pPr>
    </w:p>
    <w:p w14:paraId="7E4A8032" w14:textId="77777777" w:rsidR="004824E4" w:rsidRDefault="001D13D8">
      <w:pPr>
        <w:spacing w:after="40"/>
      </w:pPr>
      <w:r>
        <w:rPr>
          <w:color w:val="6E6E73"/>
          <w:sz w:val="20"/>
        </w:rPr>
        <w:t>Канал взаимодействия открыт и в нём собрались нужные люди</w:t>
      </w:r>
    </w:p>
    <w:p w14:paraId="0B24F920" w14:textId="77777777" w:rsidR="004824E4" w:rsidRDefault="004824E4">
      <w:pPr>
        <w:pBdr>
          <w:bottom w:val="single" w:sz="6" w:space="1" w:color="D2D2D7"/>
        </w:pBdr>
        <w:spacing w:after="200"/>
      </w:pPr>
    </w:p>
    <w:p w14:paraId="2475F6F3" w14:textId="77777777" w:rsidR="004824E4" w:rsidRDefault="001D13D8">
      <w:pPr>
        <w:spacing w:after="40"/>
      </w:pPr>
      <w:r>
        <w:rPr>
          <w:color w:val="6E6E73"/>
          <w:sz w:val="20"/>
        </w:rPr>
        <w:t>Список оповещения актуален: контакты рабочие, адресаты те, кто нужен</w:t>
      </w:r>
    </w:p>
    <w:p w14:paraId="5C8F9634" w14:textId="77777777" w:rsidR="004824E4" w:rsidRDefault="004824E4">
      <w:pPr>
        <w:pBdr>
          <w:bottom w:val="single" w:sz="6" w:space="1" w:color="D2D2D7"/>
        </w:pBdr>
        <w:spacing w:after="200"/>
      </w:pPr>
    </w:p>
    <w:p w14:paraId="0B821F23" w14:textId="77777777" w:rsidR="004824E4" w:rsidRDefault="001D13D8">
      <w:pPr>
        <w:spacing w:after="40"/>
      </w:pPr>
      <w:r>
        <w:rPr>
          <w:color w:val="6E6E73"/>
          <w:sz w:val="20"/>
        </w:rPr>
        <w:t>Первичное оповещение ушло за установленный срок</w:t>
      </w:r>
    </w:p>
    <w:p w14:paraId="19F137D1" w14:textId="77777777" w:rsidR="004824E4" w:rsidRDefault="004824E4">
      <w:pPr>
        <w:pBdr>
          <w:bottom w:val="single" w:sz="6" w:space="1" w:color="D2D2D7"/>
        </w:pBdr>
        <w:spacing w:after="200"/>
      </w:pPr>
    </w:p>
    <w:p w14:paraId="55F705F2" w14:textId="77777777" w:rsidR="004824E4" w:rsidRDefault="001D13D8">
      <w:pPr>
        <w:spacing w:after="40"/>
      </w:pPr>
      <w:r>
        <w:rPr>
          <w:color w:val="6E6E73"/>
          <w:sz w:val="20"/>
        </w:rPr>
        <w:t>Хронология велась во время, а не написана после</w:t>
      </w:r>
    </w:p>
    <w:p w14:paraId="00ABF786" w14:textId="77777777" w:rsidR="004824E4" w:rsidRDefault="004824E4">
      <w:pPr>
        <w:pBdr>
          <w:bottom w:val="single" w:sz="6" w:space="1" w:color="D2D2D7"/>
        </w:pBdr>
        <w:spacing w:after="200"/>
      </w:pPr>
    </w:p>
    <w:p w14:paraId="604384A7" w14:textId="77777777" w:rsidR="004824E4" w:rsidRDefault="001D13D8">
      <w:pPr>
        <w:spacing w:after="40"/>
      </w:pPr>
      <w:r>
        <w:rPr>
          <w:color w:val="6E6E73"/>
          <w:sz w:val="20"/>
        </w:rPr>
        <w:t>Инженеры не отвлекались на вопросы о сроках</w:t>
      </w:r>
    </w:p>
    <w:p w14:paraId="1944E49F" w14:textId="77777777" w:rsidR="004824E4" w:rsidRDefault="004824E4">
      <w:pPr>
        <w:pBdr>
          <w:bottom w:val="single" w:sz="6" w:space="1" w:color="D2D2D7"/>
        </w:pBdr>
        <w:spacing w:after="200"/>
      </w:pPr>
    </w:p>
    <w:p w14:paraId="03036090" w14:textId="77777777" w:rsidR="004824E4" w:rsidRDefault="001D13D8">
      <w:pPr>
        <w:spacing w:after="40"/>
      </w:pPr>
      <w:r>
        <w:rPr>
          <w:color w:val="6E6E73"/>
          <w:sz w:val="20"/>
        </w:rPr>
        <w:t>Критерий перехода к плану непрерывности одинаково понимают ИТ и бизнес</w:t>
      </w:r>
    </w:p>
    <w:p w14:paraId="339C1BA7" w14:textId="77777777" w:rsidR="004824E4" w:rsidRDefault="004824E4">
      <w:pPr>
        <w:pBdr>
          <w:bottom w:val="single" w:sz="6" w:space="1" w:color="D2D2D7"/>
        </w:pBdr>
        <w:spacing w:after="200"/>
      </w:pPr>
    </w:p>
    <w:p w14:paraId="06DD9703" w14:textId="77777777" w:rsidR="004824E4" w:rsidRDefault="001D13D8">
      <w:pPr>
        <w:spacing w:after="40"/>
      </w:pPr>
      <w:r>
        <w:rPr>
          <w:color w:val="6E6E73"/>
          <w:sz w:val="20"/>
        </w:rPr>
        <w:t>Разбор назначен до того, как все разошлись</w:t>
      </w:r>
    </w:p>
    <w:p w14:paraId="7DF70130" w14:textId="77777777" w:rsidR="004824E4" w:rsidRDefault="004824E4">
      <w:pPr>
        <w:pBdr>
          <w:bottom w:val="single" w:sz="6" w:space="1" w:color="D2D2D7"/>
        </w:pBdr>
        <w:spacing w:after="200"/>
      </w:pPr>
    </w:p>
    <w:p w14:paraId="07F589FF" w14:textId="77777777" w:rsidR="004824E4" w:rsidRDefault="001D13D8">
      <w:pPr>
        <w:pStyle w:val="1"/>
      </w:pPr>
      <w:bookmarkStart w:id="18" w:name="_Toc237778410"/>
      <w:r>
        <w:t>8. Пример</w:t>
      </w:r>
      <w:bookmarkEnd w:id="18"/>
    </w:p>
    <w:p w14:paraId="71BBC357" w14:textId="77777777" w:rsidR="004824E4" w:rsidRDefault="001D13D8">
      <w:r>
        <w:rPr>
          <w:b/>
        </w:rPr>
        <w:t>Ситуация.</w:t>
      </w:r>
      <w:r>
        <w:t xml:space="preserve"> Недоступен приём платежей. Классификация показывает влияние на выручку — инцидент признаётся критичным по признаку 2.</w:t>
      </w:r>
    </w:p>
    <w:p w14:paraId="4B41DA4A" w14:textId="77777777" w:rsidR="004824E4" w:rsidRDefault="001D13D8">
      <w:r>
        <w:rPr>
          <w:b/>
        </w:rPr>
        <w:t>Что происходит.</w:t>
      </w:r>
      <w:r>
        <w:t xml:space="preserve"> Назначается координатор, собирается команда из инженеров базы данных и сети, открывается канал оповещения. Инженеры ведут диагностику; координатор каждые пятнадцать минут рассылает статус и ведёт хронологию. Через сорок минут применяется обходное решение — приём платежей переводится на резервный контур; услуга восстановлена, причина не устранена.</w:t>
      </w:r>
    </w:p>
    <w:p w14:paraId="38602220" w14:textId="77777777" w:rsidR="004824E4" w:rsidRDefault="001D13D8">
      <w:r>
        <w:rPr>
          <w:b/>
        </w:rPr>
        <w:t>Что дальше.</w:t>
      </w:r>
      <w:r>
        <w:t xml:space="preserve"> Обходное решение внесено в реестр. Назначен разбор на следующий рабочий день. Главный вопрос разбора — не «кто виноват», а </w:t>
      </w:r>
      <w:r>
        <w:rPr>
          <w:b/>
        </w:rPr>
        <w:t>почему сбой обнаружили по жалобам, а не средствами наблюдения</w:t>
      </w:r>
      <w:r>
        <w:t>: между началом сбоя и первым обращением прошло одиннадцать минут, и это одиннадцать минут, за которые никто ничего не делал.</w:t>
      </w:r>
    </w:p>
    <w:p w14:paraId="5B09E5EA" w14:textId="77777777" w:rsidR="004824E4" w:rsidRDefault="004824E4"/>
    <w:p w14:paraId="25C61601" w14:textId="77777777" w:rsidR="004824E4" w:rsidRDefault="001D13D8">
      <w:pPr>
        <w:pStyle w:val="1"/>
      </w:pPr>
      <w:bookmarkStart w:id="19" w:name="_Toc237778411"/>
      <w:r>
        <w:t>Где почитать подробнее</w:t>
      </w:r>
      <w:bookmarkEnd w:id="19"/>
    </w:p>
    <w:p w14:paraId="3B46EF98" w14:textId="77777777" w:rsidR="004824E4" w:rsidRDefault="001D13D8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2B625BC8" w14:textId="6B052FDB" w:rsidR="004824E4" w:rsidRDefault="001D13D8">
      <w:pPr>
        <w:spacing w:after="60"/>
      </w:pPr>
      <w:r>
        <w:rPr>
          <w:sz w:val="20"/>
        </w:rPr>
        <w:t xml:space="preserve">— </w:t>
      </w:r>
      <w:hyperlink r:id="rId9" w:anchor="primery">
        <w:r>
          <w:rPr>
            <w:color w:val="B84413"/>
            <w:u w:val="single"/>
          </w:rPr>
          <w:t>Примеры</w:t>
        </w:r>
      </w:hyperlink>
    </w:p>
    <w:p w14:paraId="7767DF05" w14:textId="314F78F8" w:rsidR="004824E4" w:rsidRDefault="001D13D8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66E3BB13" w14:textId="77777777" w:rsidR="004824E4" w:rsidRDefault="001D13D8">
      <w:r>
        <w:br w:type="page"/>
      </w:r>
    </w:p>
    <w:p w14:paraId="498CB645" w14:textId="77777777" w:rsidR="004824E4" w:rsidRDefault="001D13D8">
      <w:pPr>
        <w:pStyle w:val="1"/>
      </w:pPr>
      <w:bookmarkStart w:id="20" w:name="_Toc237778412"/>
      <w:r>
        <w:lastRenderedPageBreak/>
        <w:t>Что заменить под себя</w:t>
      </w:r>
      <w:bookmarkEnd w:id="20"/>
    </w:p>
    <w:p w14:paraId="36396443" w14:textId="77777777" w:rsidR="004824E4" w:rsidRDefault="001D13D8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38"/>
        <w:gridCol w:w="1951"/>
      </w:tblGrid>
      <w:tr w:rsidR="004824E4" w14:paraId="401E4FEC" w14:textId="77777777">
        <w:trPr>
          <w:tblHeader/>
        </w:trPr>
        <w:tc>
          <w:tcPr>
            <w:tcW w:w="77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2C82718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195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390ABDE" w14:textId="77777777" w:rsidR="004824E4" w:rsidRDefault="001D13D8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4824E4" w14:paraId="6C2A28EB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ECD64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&lt;ВРЕМЯ&gt;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E4DE1F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54A11F52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70C186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BCF8CA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045AE709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3B60A2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&lt;ДЕЙСТВИЯ ПОЛЬЗОВАТЕЛЕЙ, НАПРИМЕР ПОВТОРНЫЙ ВХОД&gt;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F70A82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2A314B8B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5DF486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&lt;ДЛИТЕЛЬНОСТЬ&gt;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7A919E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05EF57DB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2BD19D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153DC3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793F8C20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0A2355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КООРДИНАТОРА&gt;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FA4541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5C691163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EFACB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ПО УМОЛЧАНИЮ&gt;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C1305C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6D0C1ED6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CCE63F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A9CC36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728A55AA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07F52D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&lt;ЕСЛИ ПРИМЕНИМО&gt;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557586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6ECB1B1D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055F9B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&lt;ЕСТЬ И КАКОЙ / ОТСУТСТВУЕТ&gt;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319919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69B9BE2F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DC08DF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&lt;КРИТЕРИЙ ПЕРЕХОДА К ПЛАНУ НЕПРЕРЫВНОСТИ&gt;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4D04B1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7718A30B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C20C26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&lt;КТО ПРИЗНАЁТ&gt;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58BB5C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6FF15C11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33C90C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&lt;КТО&gt;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B48223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644B71FE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65F2D6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&lt;МЕРЫ И СРОКИ&gt;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21BC8D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4F29A319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611862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&lt;НАЗВАНИЕ КАНАЛА, НАПРИМЕР ОТДЕЛЬНАЯ КОНФЕРЕНЦИЯ ИЛИ ЧАТ&gt;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F12BC9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49AC1150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B62D133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&lt;НОМЕР И КРАТКОЕ ОПИСАНИЕ&gt;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004035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05BA33E7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20FEA8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&lt;ОЦЕНКА ЛИБО «ПОКА НЕ ОПРЕДЕЛЕНО»&gt;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D64FA5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71D5EA68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65D8EB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&lt;ПЕРЕЧЕНЬ ДОЛЖНОСТЕЙ&gt;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3F8B76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12042ABA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8E8EFE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 УЧЕНИЙ&gt;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107FD1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76F533E5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E7E515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4C235C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481AAED5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D4D03A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&lt;ПРИЧИНА&gt;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451A9B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2C3C7C3A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B20B67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 КАКОГО МОМЕНТА&gt;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6C4915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5EF71BA3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768F7E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 И ОТВЕТСТВЕННЫЙ&gt;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6BA720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38CAE6FA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EC321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 ОПОВЕЩЕНИЯ РАБОТНИКОВ&gt;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49F864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110866FA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B0BC5B5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НАЗНАЧЕНИЯ РАЗБОРА&gt;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AC9621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71B62B9D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634962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lastRenderedPageBreak/>
              <w:t>&lt;СРОК ПО ТРЕБОВАНИЯМ&gt;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02EFCC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634A7A1B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B42350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ШАГА 2&gt;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BBA8E0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2A664655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3B4AC1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ШАГА 3&gt;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AFABFF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46BD06D4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A4E58D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ШАГА 4&gt;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070E51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5C7BBA45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BBBED7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95376B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16D09040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A5BDF7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&lt;УКАЖИТЕ УРОВЕНЬ&gt;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75587E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264685F6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3A9CBF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&lt;УРОВЕНЬ&gt;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9C3FC1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7672D9D2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8E06B4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 КОМАНД&gt;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A42D83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0887A018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1B4853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 РАБОТНИКОВ&gt;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B25585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39E0E0D9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1564DA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ИМЕННО НЕ РАБОТАЕТ, СЛОВАМИ ПОЛЬЗОВАТЕЛЯ&gt;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CAD883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4F7C3A77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1EB4B6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ИМЕННО&gt;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074F5B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3B110431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DBC0FE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ПРОВЕРЕНО ИЛИ ИСКЛЮЧЕНО&gt;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87C157" w14:textId="77777777" w:rsidR="004824E4" w:rsidRDefault="004824E4">
            <w:pPr>
              <w:spacing w:before="60" w:after="60"/>
              <w:jc w:val="left"/>
            </w:pPr>
          </w:p>
        </w:tc>
      </w:tr>
      <w:tr w:rsidR="004824E4" w14:paraId="20B8F7F8" w14:textId="77777777">
        <w:tc>
          <w:tcPr>
            <w:tcW w:w="7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DAA09F" w14:textId="77777777" w:rsidR="004824E4" w:rsidRDefault="001D13D8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&lt;ШТАТНЫЙ / ВРЕМЕННЫЙ ОБХОДНОЙ&gt;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50BEEA" w14:textId="77777777" w:rsidR="004824E4" w:rsidRDefault="004824E4">
            <w:pPr>
              <w:spacing w:before="60" w:after="60"/>
              <w:jc w:val="left"/>
            </w:pPr>
          </w:p>
        </w:tc>
      </w:tr>
    </w:tbl>
    <w:p w14:paraId="730D9A37" w14:textId="77777777" w:rsidR="004824E4" w:rsidRDefault="004824E4">
      <w:pPr>
        <w:spacing w:after="120"/>
      </w:pPr>
    </w:p>
    <w:sectPr w:rsidR="004824E4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64D97" w14:textId="77777777" w:rsidR="001D13D8" w:rsidRDefault="001D13D8">
      <w:pPr>
        <w:spacing w:after="0" w:line="240" w:lineRule="auto"/>
      </w:pPr>
      <w:r>
        <w:separator/>
      </w:r>
    </w:p>
  </w:endnote>
  <w:endnote w:type="continuationSeparator" w:id="0">
    <w:p w14:paraId="4F64B961" w14:textId="77777777" w:rsidR="001D13D8" w:rsidRDefault="001D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6F93B" w14:textId="73D61B33" w:rsidR="004824E4" w:rsidRDefault="001D13D8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Порядок работы при критичном инциденте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92E76" w14:textId="77777777" w:rsidR="001D13D8" w:rsidRDefault="001D13D8">
      <w:pPr>
        <w:spacing w:after="0" w:line="240" w:lineRule="auto"/>
      </w:pPr>
      <w:r>
        <w:separator/>
      </w:r>
    </w:p>
  </w:footnote>
  <w:footnote w:type="continuationSeparator" w:id="0">
    <w:p w14:paraId="22F2CA7F" w14:textId="77777777" w:rsidR="001D13D8" w:rsidRDefault="001D1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4579054">
    <w:abstractNumId w:val="8"/>
  </w:num>
  <w:num w:numId="2" w16cid:durableId="755320071">
    <w:abstractNumId w:val="6"/>
  </w:num>
  <w:num w:numId="3" w16cid:durableId="64493224">
    <w:abstractNumId w:val="5"/>
  </w:num>
  <w:num w:numId="4" w16cid:durableId="167646397">
    <w:abstractNumId w:val="4"/>
  </w:num>
  <w:num w:numId="5" w16cid:durableId="1352100476">
    <w:abstractNumId w:val="7"/>
  </w:num>
  <w:num w:numId="6" w16cid:durableId="1129856859">
    <w:abstractNumId w:val="3"/>
  </w:num>
  <w:num w:numId="7" w16cid:durableId="1718240008">
    <w:abstractNumId w:val="2"/>
  </w:num>
  <w:num w:numId="8" w16cid:durableId="433132214">
    <w:abstractNumId w:val="1"/>
  </w:num>
  <w:num w:numId="9" w16cid:durableId="2035157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13D8"/>
    <w:rsid w:val="0029639D"/>
    <w:rsid w:val="00326F90"/>
    <w:rsid w:val="004824E4"/>
    <w:rsid w:val="00AA1D8D"/>
    <w:rsid w:val="00B47730"/>
    <w:rsid w:val="00CB0664"/>
    <w:rsid w:val="00D62531"/>
    <w:rsid w:val="00E258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BCEE4"/>
  <w14:defaultImageDpi w14:val="330"/>
  <w15:docId w15:val="{00C5BA07-F9DB-4A10-BDF3-4F33E996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D62531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D62531"/>
    <w:pPr>
      <w:spacing w:after="100"/>
      <w:ind w:left="240"/>
    </w:pPr>
  </w:style>
  <w:style w:type="paragraph" w:styleId="38">
    <w:name w:val="toc 3"/>
    <w:basedOn w:val="a1"/>
    <w:next w:val="a1"/>
    <w:autoRedefine/>
    <w:uiPriority w:val="39"/>
    <w:unhideWhenUsed/>
    <w:rsid w:val="00D62531"/>
    <w:pPr>
      <w:spacing w:after="100"/>
      <w:ind w:left="480"/>
    </w:pPr>
  </w:style>
  <w:style w:type="character" w:styleId="aff8">
    <w:name w:val="Hyperlink"/>
    <w:basedOn w:val="a2"/>
    <w:uiPriority w:val="99"/>
    <w:unhideWhenUsed/>
    <w:rsid w:val="00D625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