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307D" w14:textId="77777777" w:rsidR="00C07E7F" w:rsidRDefault="004311F2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06262D6A" w14:textId="77777777" w:rsidR="00C07E7F" w:rsidRDefault="004311F2">
      <w:pPr>
        <w:spacing w:after="200"/>
      </w:pPr>
      <w:r>
        <w:rPr>
          <w:b/>
          <w:sz w:val="56"/>
        </w:rPr>
        <w:t>Реестр обходных решений</w:t>
      </w:r>
    </w:p>
    <w:p w14:paraId="01A8F4AF" w14:textId="77777777" w:rsidR="00C07E7F" w:rsidRDefault="004311F2">
      <w:pPr>
        <w:spacing w:after="800"/>
      </w:pPr>
      <w:r>
        <w:rPr>
          <w:color w:val="515154"/>
          <w:sz w:val="26"/>
        </w:rPr>
        <w:t>Форма учёта технического долга</w:t>
      </w:r>
    </w:p>
    <w:p w14:paraId="49BF8164" w14:textId="77777777" w:rsidR="00C07E7F" w:rsidRDefault="004311F2">
      <w:r>
        <w:rPr>
          <w:color w:val="6E6E73"/>
          <w:sz w:val="20"/>
        </w:rPr>
        <w:t>Практика «Управление инцидентами» (INC)</w:t>
      </w:r>
    </w:p>
    <w:p w14:paraId="52D3AC6D" w14:textId="2AB2480B" w:rsidR="00C07E7F" w:rsidRDefault="004311F2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1D8AA166" w14:textId="77777777" w:rsidR="00C07E7F" w:rsidRDefault="004311F2">
      <w:r>
        <w:br w:type="page"/>
      </w:r>
    </w:p>
    <w:p w14:paraId="6A5E8AB0" w14:textId="77777777" w:rsidR="00C07E7F" w:rsidRDefault="004311F2">
      <w:pPr>
        <w:pStyle w:val="1"/>
      </w:pPr>
      <w:bookmarkStart w:id="0" w:name="_Toc237778405"/>
      <w:r>
        <w:lastRenderedPageBreak/>
        <w:t>Содержание</w:t>
      </w:r>
      <w:bookmarkEnd w:id="0"/>
    </w:p>
    <w:p w14:paraId="62D45FFA" w14:textId="579E9041" w:rsidR="00C67E6A" w:rsidRDefault="004311F2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405" w:history="1">
        <w:r w:rsidR="00C67E6A" w:rsidRPr="00B0105C">
          <w:rPr>
            <w:rStyle w:val="aff8"/>
            <w:noProof/>
          </w:rPr>
          <w:t>Содержание</w:t>
        </w:r>
        <w:r w:rsidR="00C67E6A">
          <w:rPr>
            <w:noProof/>
            <w:webHidden/>
          </w:rPr>
          <w:tab/>
        </w:r>
        <w:r w:rsidR="00C67E6A">
          <w:rPr>
            <w:noProof/>
            <w:webHidden/>
          </w:rPr>
          <w:fldChar w:fldCharType="begin"/>
        </w:r>
        <w:r w:rsidR="00C67E6A">
          <w:rPr>
            <w:noProof/>
            <w:webHidden/>
          </w:rPr>
          <w:instrText xml:space="preserve"> PAGEREF _Toc237778405 \h </w:instrText>
        </w:r>
        <w:r w:rsidR="00C67E6A">
          <w:rPr>
            <w:noProof/>
            <w:webHidden/>
          </w:rPr>
        </w:r>
        <w:r w:rsidR="00C67E6A">
          <w:rPr>
            <w:noProof/>
            <w:webHidden/>
          </w:rPr>
          <w:fldChar w:fldCharType="separate"/>
        </w:r>
        <w:r w:rsidR="00C67E6A">
          <w:rPr>
            <w:noProof/>
            <w:webHidden/>
          </w:rPr>
          <w:t>2</w:t>
        </w:r>
        <w:r w:rsidR="00C67E6A">
          <w:rPr>
            <w:noProof/>
            <w:webHidden/>
          </w:rPr>
          <w:fldChar w:fldCharType="end"/>
        </w:r>
      </w:hyperlink>
    </w:p>
    <w:p w14:paraId="0872DAB5" w14:textId="1B0D21FA" w:rsidR="00C67E6A" w:rsidRDefault="00C67E6A">
      <w:pPr>
        <w:pStyle w:val="14"/>
        <w:tabs>
          <w:tab w:val="right" w:leader="dot" w:pos="9679"/>
        </w:tabs>
        <w:rPr>
          <w:noProof/>
        </w:rPr>
      </w:pPr>
      <w:hyperlink w:anchor="_Toc237778406" w:history="1">
        <w:r w:rsidRPr="00B0105C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93CFFE9" w14:textId="7C6D1DF3" w:rsidR="00C67E6A" w:rsidRDefault="00C67E6A">
      <w:pPr>
        <w:pStyle w:val="14"/>
        <w:tabs>
          <w:tab w:val="right" w:leader="dot" w:pos="9679"/>
        </w:tabs>
        <w:rPr>
          <w:noProof/>
        </w:rPr>
      </w:pPr>
      <w:hyperlink w:anchor="_Toc237778407" w:history="1">
        <w:r w:rsidRPr="00B0105C">
          <w:rPr>
            <w:rStyle w:val="aff8"/>
            <w:noProof/>
          </w:rPr>
          <w:t>2. Порядок 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4326349" w14:textId="353403CF" w:rsidR="00C67E6A" w:rsidRDefault="00C67E6A">
      <w:pPr>
        <w:pStyle w:val="14"/>
        <w:tabs>
          <w:tab w:val="right" w:leader="dot" w:pos="9679"/>
        </w:tabs>
        <w:rPr>
          <w:noProof/>
        </w:rPr>
      </w:pPr>
      <w:hyperlink w:anchor="_Toc237778408" w:history="1">
        <w:r w:rsidRPr="00B0105C">
          <w:rPr>
            <w:rStyle w:val="aff8"/>
            <w:noProof/>
          </w:rPr>
          <w:t>3. Реестр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17D8F6" w14:textId="67145012" w:rsidR="00C67E6A" w:rsidRDefault="00C67E6A">
      <w:pPr>
        <w:pStyle w:val="14"/>
        <w:tabs>
          <w:tab w:val="right" w:leader="dot" w:pos="9679"/>
        </w:tabs>
        <w:rPr>
          <w:noProof/>
        </w:rPr>
      </w:pPr>
      <w:hyperlink w:anchor="_Toc237778409" w:history="1">
        <w:r w:rsidRPr="00B0105C">
          <w:rPr>
            <w:rStyle w:val="aff8"/>
            <w:noProof/>
          </w:rPr>
          <w:t>4. Сводка для отчёта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9EB2F81" w14:textId="5F2858CE" w:rsidR="00C67E6A" w:rsidRDefault="00C67E6A">
      <w:pPr>
        <w:pStyle w:val="14"/>
        <w:tabs>
          <w:tab w:val="right" w:leader="dot" w:pos="9679"/>
        </w:tabs>
        <w:rPr>
          <w:noProof/>
        </w:rPr>
      </w:pPr>
      <w:hyperlink w:anchor="_Toc237778410" w:history="1">
        <w:r w:rsidRPr="00B0105C">
          <w:rPr>
            <w:rStyle w:val="aff8"/>
            <w:noProof/>
          </w:rPr>
          <w:t>5. Заполненный образец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E8A5568" w14:textId="1E8AB3B2" w:rsidR="00C67E6A" w:rsidRDefault="00C67E6A">
      <w:pPr>
        <w:pStyle w:val="2c"/>
        <w:tabs>
          <w:tab w:val="right" w:leader="dot" w:pos="9679"/>
        </w:tabs>
        <w:rPr>
          <w:noProof/>
        </w:rPr>
      </w:pPr>
      <w:hyperlink w:anchor="_Toc237778411" w:history="1">
        <w:r w:rsidRPr="00B0105C">
          <w:rPr>
            <w:rStyle w:val="aff8"/>
            <w:noProof/>
          </w:rPr>
          <w:t>Сводка за квартал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BFB660C" w14:textId="40514EDE" w:rsidR="00C67E6A" w:rsidRDefault="00C67E6A">
      <w:pPr>
        <w:pStyle w:val="14"/>
        <w:tabs>
          <w:tab w:val="right" w:leader="dot" w:pos="9679"/>
        </w:tabs>
        <w:rPr>
          <w:noProof/>
        </w:rPr>
      </w:pPr>
      <w:hyperlink w:anchor="_Toc237778412" w:history="1">
        <w:r w:rsidRPr="00B0105C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686D071" w14:textId="0D811CE9" w:rsidR="00C67E6A" w:rsidRDefault="00C67E6A">
      <w:pPr>
        <w:pStyle w:val="14"/>
        <w:tabs>
          <w:tab w:val="right" w:leader="dot" w:pos="9679"/>
        </w:tabs>
        <w:rPr>
          <w:noProof/>
        </w:rPr>
      </w:pPr>
      <w:hyperlink w:anchor="_Toc237778413" w:history="1">
        <w:r w:rsidRPr="00B0105C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7FB6A76" w14:textId="2CF78972" w:rsidR="00C07E7F" w:rsidRDefault="004311F2">
      <w:r>
        <w:fldChar w:fldCharType="end"/>
      </w:r>
    </w:p>
    <w:p w14:paraId="1330199F" w14:textId="77777777" w:rsidR="00C07E7F" w:rsidRDefault="004311F2">
      <w:r>
        <w:br w:type="page"/>
      </w:r>
    </w:p>
    <w:p w14:paraId="375399B1" w14:textId="77777777" w:rsidR="00C07E7F" w:rsidRDefault="004311F2">
      <w:pPr>
        <w:pStyle w:val="1"/>
      </w:pPr>
      <w:bookmarkStart w:id="1" w:name="_Toc237778406"/>
      <w:r>
        <w:lastRenderedPageBreak/>
        <w:t>1. Для чего этот документ</w:t>
      </w:r>
      <w:bookmarkEnd w:id="1"/>
    </w:p>
    <w:p w14:paraId="1D3BE63B" w14:textId="77777777" w:rsidR="00C07E7F" w:rsidRDefault="004311F2">
      <w:r>
        <w:t>Обходное решение восстанавливает работу быстро, но оставляет причину на месте. Это правильный инструмент: восстановить работу, не понимая причины, — штатный способ работы практики.</w:t>
      </w:r>
    </w:p>
    <w:p w14:paraId="1DFC317D" w14:textId="77777777" w:rsidR="00C07E7F" w:rsidRDefault="004311F2">
      <w:r>
        <w:t xml:space="preserve">Опасность не в самих обходных решениях, а в том, что они </w:t>
      </w:r>
      <w:r>
        <w:rPr>
          <w:b/>
        </w:rPr>
        <w:t>копятся молча</w:t>
      </w:r>
      <w:r>
        <w:t>. Каждое по отдельности выглядит временной мерой; вместе они образуют незадокументированную часть услуги, о которой знают два человека.</w:t>
      </w:r>
    </w:p>
    <w:p w14:paraId="6F0349E5" w14:textId="77777777" w:rsidR="00C07E7F" w:rsidRDefault="004311F2">
      <w:r>
        <w:t>Реестр нужен, чтобы этот долг был виден и измерим.</w:t>
      </w:r>
    </w:p>
    <w:p w14:paraId="6C36CCF3" w14:textId="77777777" w:rsidR="00C07E7F" w:rsidRDefault="004311F2">
      <w:pPr>
        <w:pStyle w:val="1"/>
      </w:pPr>
      <w:bookmarkStart w:id="2" w:name="_Toc237778407"/>
      <w:r>
        <w:t>2. Порядок ведения</w:t>
      </w:r>
      <w:bookmarkEnd w:id="2"/>
    </w:p>
    <w:p w14:paraId="0D6182BD" w14:textId="77777777" w:rsidR="00C07E7F" w:rsidRDefault="004311F2">
      <w:r>
        <w:rPr>
          <w:b/>
        </w:rPr>
        <w:t>Кто вносит:</w:t>
      </w:r>
      <w:r>
        <w:t xml:space="preserve"> инженер, применивший обходное решение, — в момент закрытия инцидента.</w:t>
      </w:r>
    </w:p>
    <w:p w14:paraId="70E134E5" w14:textId="77777777" w:rsidR="00C07E7F" w:rsidRDefault="004311F2">
      <w:r>
        <w:rPr>
          <w:b/>
        </w:rPr>
        <w:t>Кто ведёт реестр:</w:t>
      </w:r>
      <w:r>
        <w:t xml:space="preserve"> </w:t>
      </w:r>
      <w:r>
        <w:rPr>
          <w:b/>
          <w:color w:val="B84413"/>
        </w:rPr>
        <w:t>&lt;ДОЛЖНОСТЬ&gt;</w:t>
      </w:r>
      <w:r>
        <w:t>.</w:t>
      </w:r>
    </w:p>
    <w:p w14:paraId="0AB723CA" w14:textId="77777777" w:rsidR="00C07E7F" w:rsidRDefault="004311F2">
      <w:r>
        <w:rPr>
          <w:b/>
        </w:rPr>
        <w:t>Как связано с инцидентом:</w:t>
      </w:r>
      <w:r>
        <w:t xml:space="preserve"> в записи об инциденте ставится отметка «применено обходное решение» и ссылка на номер в реестре. Если решение применяется впервые, инженер заводит новую строку.</w:t>
      </w:r>
    </w:p>
    <w:p w14:paraId="2EE4B3C2" w14:textId="77777777" w:rsidR="00C07E7F" w:rsidRDefault="004311F2">
      <w:r>
        <w:rPr>
          <w:b/>
        </w:rPr>
        <w:t>Когда строка закрывается:</w:t>
      </w:r>
      <w:r>
        <w:t xml:space="preserve"> когда причина устранена и обходное решение больше не требуется. Закрытие фиксируется с указанием, чем устранено.</w:t>
      </w:r>
    </w:p>
    <w:p w14:paraId="16D0D5DF" w14:textId="77777777" w:rsidR="00C07E7F" w:rsidRDefault="004311F2">
      <w:r>
        <w:rPr>
          <w:b/>
        </w:rPr>
        <w:t>Разбор реестра:</w:t>
      </w:r>
      <w:r>
        <w:t xml:space="preserve"> не реже </w:t>
      </w:r>
      <w:r>
        <w:rPr>
          <w:b/>
          <w:color w:val="B84413"/>
        </w:rPr>
        <w:t>&lt;ПЕРИОДИЧНОСТЬ РАЗБОРА&gt;</w:t>
      </w:r>
      <w:r>
        <w:t xml:space="preserve"> совместно с </w:t>
      </w:r>
      <w:r>
        <w:rPr>
          <w:b/>
          <w:color w:val="B84413"/>
        </w:rPr>
        <w:t>&lt;ВЛАДЕЛЕЦ ПРАКТИКИ ПРОБЛЕМ&gt;</w:t>
      </w:r>
      <w:r>
        <w:t>.</w:t>
      </w:r>
    </w:p>
    <w:p w14:paraId="64A98EEC" w14:textId="77777777" w:rsidR="00C07E7F" w:rsidRDefault="004311F2">
      <w:pPr>
        <w:pStyle w:val="1"/>
      </w:pPr>
      <w:bookmarkStart w:id="3" w:name="_Toc237778408"/>
      <w:r>
        <w:t>3. Реестр</w:t>
      </w:r>
      <w:bookmarkEnd w:id="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9"/>
        <w:gridCol w:w="1158"/>
        <w:gridCol w:w="968"/>
        <w:gridCol w:w="1043"/>
        <w:gridCol w:w="1165"/>
        <w:gridCol w:w="1254"/>
        <w:gridCol w:w="1189"/>
        <w:gridCol w:w="1073"/>
        <w:gridCol w:w="1270"/>
      </w:tblGrid>
      <w:tr w:rsidR="00C07E7F" w14:paraId="22B5DB60" w14:textId="77777777">
        <w:trPr>
          <w:tblHeader/>
        </w:trPr>
        <w:tc>
          <w:tcPr>
            <w:tcW w:w="56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7DCD571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115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DF5247F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обходим</w:t>
            </w:r>
          </w:p>
        </w:tc>
        <w:tc>
          <w:tcPr>
            <w:tcW w:w="96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085EAD0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 чём решение</w:t>
            </w:r>
          </w:p>
        </w:tc>
        <w:tc>
          <w:tcPr>
            <w:tcW w:w="104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C8DFCC3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Услуга</w:t>
            </w:r>
          </w:p>
        </w:tc>
        <w:tc>
          <w:tcPr>
            <w:tcW w:w="116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E269E75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Впервые применено</w:t>
            </w:r>
          </w:p>
        </w:tc>
        <w:tc>
          <w:tcPr>
            <w:tcW w:w="125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A99AB46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Применений всего</w:t>
            </w:r>
          </w:p>
        </w:tc>
        <w:tc>
          <w:tcPr>
            <w:tcW w:w="118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44C5BD2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 знает, как применять</w:t>
            </w:r>
          </w:p>
        </w:tc>
        <w:tc>
          <w:tcPr>
            <w:tcW w:w="107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06B5464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Заведена проблема</w:t>
            </w:r>
          </w:p>
        </w:tc>
        <w:tc>
          <w:tcPr>
            <w:tcW w:w="127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09156A5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Состояние</w:t>
            </w:r>
          </w:p>
        </w:tc>
      </w:tr>
      <w:tr w:rsidR="00C07E7F" w14:paraId="1829F190" w14:textId="77777777">
        <w:tc>
          <w:tcPr>
            <w:tcW w:w="56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5ADA6C6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&lt;№&gt;</w:t>
            </w:r>
          </w:p>
        </w:tc>
        <w:tc>
          <w:tcPr>
            <w:tcW w:w="11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E3DCE9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&lt;ОПИСАНИЕ СБОЯ&gt;</w:t>
            </w:r>
          </w:p>
        </w:tc>
        <w:tc>
          <w:tcPr>
            <w:tcW w:w="9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9EAE75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ДЕЛАЕМ&gt;</w:t>
            </w:r>
          </w:p>
        </w:tc>
        <w:tc>
          <w:tcPr>
            <w:tcW w:w="10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97BA36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&lt;УСЛУГА&gt;</w:t>
            </w:r>
          </w:p>
        </w:tc>
        <w:tc>
          <w:tcPr>
            <w:tcW w:w="116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CF7F43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  <w:tc>
          <w:tcPr>
            <w:tcW w:w="1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51F86B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&lt;ЧИСЛО&gt;</w:t>
            </w:r>
          </w:p>
        </w:tc>
        <w:tc>
          <w:tcPr>
            <w:tcW w:w="11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B3FADC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&lt;РОЛИ&gt;</w:t>
            </w:r>
          </w:p>
        </w:tc>
        <w:tc>
          <w:tcPr>
            <w:tcW w:w="10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ABA989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&lt;НОМЕР ИЛИ НЕТ&gt;</w:t>
            </w:r>
          </w:p>
        </w:tc>
        <w:tc>
          <w:tcPr>
            <w:tcW w:w="1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B93978D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&lt;ДЕЙСТВУЕТ / ЗАКРЫТО&gt;</w:t>
            </w:r>
          </w:p>
        </w:tc>
      </w:tr>
      <w:tr w:rsidR="00C07E7F" w14:paraId="54FA3C68" w14:textId="77777777">
        <w:tc>
          <w:tcPr>
            <w:tcW w:w="56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24E62D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&lt;№&gt;</w:t>
            </w:r>
          </w:p>
        </w:tc>
        <w:tc>
          <w:tcPr>
            <w:tcW w:w="11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9EFD0D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&lt;ОПИСАНИЕ СБОЯ&gt;</w:t>
            </w:r>
          </w:p>
        </w:tc>
        <w:tc>
          <w:tcPr>
            <w:tcW w:w="96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5EB81C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ДЕЛАЕМ&gt;</w:t>
            </w:r>
          </w:p>
        </w:tc>
        <w:tc>
          <w:tcPr>
            <w:tcW w:w="104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C9E297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&lt;УСЛУГА&gt;</w:t>
            </w:r>
          </w:p>
        </w:tc>
        <w:tc>
          <w:tcPr>
            <w:tcW w:w="116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067B38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  <w:tc>
          <w:tcPr>
            <w:tcW w:w="1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FB1EE4E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&lt;ЧИСЛО&gt;</w:t>
            </w:r>
          </w:p>
        </w:tc>
        <w:tc>
          <w:tcPr>
            <w:tcW w:w="118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101F45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&lt;РОЛИ&gt;</w:t>
            </w:r>
          </w:p>
        </w:tc>
        <w:tc>
          <w:tcPr>
            <w:tcW w:w="10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8C7A80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&lt;НОМЕР ИЛИ НЕТ&gt;</w:t>
            </w:r>
          </w:p>
        </w:tc>
        <w:tc>
          <w:tcPr>
            <w:tcW w:w="127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1445193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&lt;ДЕЙСТВУЕТ / ЗАКРЫТО&gt;</w:t>
            </w:r>
          </w:p>
        </w:tc>
      </w:tr>
    </w:tbl>
    <w:p w14:paraId="1EEC50FA" w14:textId="77777777" w:rsidR="00C07E7F" w:rsidRDefault="00C07E7F">
      <w:pPr>
        <w:spacing w:after="120"/>
      </w:pPr>
    </w:p>
    <w:p w14:paraId="6AEB4F93" w14:textId="77777777" w:rsidR="00C07E7F" w:rsidRDefault="004311F2">
      <w:pPr>
        <w:pStyle w:val="1"/>
      </w:pPr>
      <w:bookmarkStart w:id="4" w:name="_Toc237778409"/>
      <w:r>
        <w:t>4. Сводка для отчёта</w:t>
      </w:r>
      <w:bookmarkEnd w:id="4"/>
    </w:p>
    <w:p w14:paraId="6058A28D" w14:textId="77777777" w:rsidR="00C07E7F" w:rsidRDefault="004311F2">
      <w:r>
        <w:t>Заполняется при подготовке отчёта о работе практики.</w:t>
      </w:r>
    </w:p>
    <w:p w14:paraId="4360E7A5" w14:textId="77777777" w:rsidR="00C07E7F" w:rsidRDefault="004311F2">
      <w:pPr>
        <w:spacing w:after="40"/>
      </w:pPr>
      <w:r>
        <w:rPr>
          <w:color w:val="6E6E73"/>
          <w:sz w:val="20"/>
        </w:rPr>
        <w:lastRenderedPageBreak/>
        <w:t>Период</w:t>
      </w:r>
    </w:p>
    <w:p w14:paraId="77A37869" w14:textId="77777777" w:rsidR="00C07E7F" w:rsidRDefault="00C07E7F">
      <w:pPr>
        <w:pBdr>
          <w:bottom w:val="single" w:sz="6" w:space="1" w:color="D2D2D7"/>
        </w:pBdr>
        <w:spacing w:after="200"/>
      </w:pPr>
    </w:p>
    <w:p w14:paraId="554F3B52" w14:textId="77777777" w:rsidR="00C07E7F" w:rsidRDefault="004311F2">
      <w:pPr>
        <w:spacing w:after="40"/>
      </w:pPr>
      <w:r>
        <w:rPr>
          <w:color w:val="6E6E73"/>
          <w:sz w:val="20"/>
        </w:rPr>
        <w:t>Действующих обходных решений на конец периода</w:t>
      </w:r>
    </w:p>
    <w:p w14:paraId="5BA39746" w14:textId="77777777" w:rsidR="00C07E7F" w:rsidRDefault="00C07E7F">
      <w:pPr>
        <w:pBdr>
          <w:bottom w:val="single" w:sz="6" w:space="1" w:color="D2D2D7"/>
        </w:pBdr>
        <w:spacing w:after="200"/>
      </w:pPr>
    </w:p>
    <w:p w14:paraId="2DEF3425" w14:textId="77777777" w:rsidR="00C07E7F" w:rsidRDefault="004311F2">
      <w:pPr>
        <w:spacing w:after="40"/>
      </w:pPr>
      <w:r>
        <w:rPr>
          <w:color w:val="6E6E73"/>
          <w:sz w:val="20"/>
        </w:rPr>
        <w:t>Заведено новых за период</w:t>
      </w:r>
    </w:p>
    <w:p w14:paraId="4CB02F81" w14:textId="77777777" w:rsidR="00C07E7F" w:rsidRDefault="00C07E7F">
      <w:pPr>
        <w:pBdr>
          <w:bottom w:val="single" w:sz="6" w:space="1" w:color="D2D2D7"/>
        </w:pBdr>
        <w:spacing w:after="200"/>
      </w:pPr>
    </w:p>
    <w:p w14:paraId="1E1B4D52" w14:textId="77777777" w:rsidR="00C07E7F" w:rsidRDefault="004311F2">
      <w:pPr>
        <w:spacing w:after="40"/>
      </w:pPr>
      <w:r>
        <w:rPr>
          <w:color w:val="6E6E73"/>
          <w:sz w:val="20"/>
        </w:rPr>
        <w:t>Закрыто за период</w:t>
      </w:r>
    </w:p>
    <w:p w14:paraId="1871F405" w14:textId="77777777" w:rsidR="00C07E7F" w:rsidRDefault="00C07E7F">
      <w:pPr>
        <w:pBdr>
          <w:bottom w:val="single" w:sz="6" w:space="1" w:color="D2D2D7"/>
        </w:pBdr>
        <w:spacing w:after="200"/>
      </w:pPr>
    </w:p>
    <w:p w14:paraId="66AB2441" w14:textId="77777777" w:rsidR="00C07E7F" w:rsidRDefault="004311F2">
      <w:pPr>
        <w:spacing w:after="40"/>
      </w:pPr>
      <w:r>
        <w:rPr>
          <w:color w:val="6E6E73"/>
          <w:sz w:val="20"/>
        </w:rPr>
        <w:t>Всего применений за период</w:t>
      </w:r>
    </w:p>
    <w:p w14:paraId="4E9AB38B" w14:textId="77777777" w:rsidR="00C07E7F" w:rsidRDefault="00C07E7F">
      <w:pPr>
        <w:pBdr>
          <w:bottom w:val="single" w:sz="6" w:space="1" w:color="D2D2D7"/>
        </w:pBdr>
        <w:spacing w:after="200"/>
      </w:pPr>
    </w:p>
    <w:p w14:paraId="1FE6C4D9" w14:textId="77777777" w:rsidR="00C07E7F" w:rsidRDefault="004311F2">
      <w:pPr>
        <w:spacing w:after="40"/>
      </w:pPr>
      <w:r>
        <w:rPr>
          <w:color w:val="6E6E73"/>
          <w:sz w:val="20"/>
        </w:rPr>
        <w:t>Среднее время с первого применения по действующим</w:t>
      </w:r>
    </w:p>
    <w:p w14:paraId="731A7B24" w14:textId="77777777" w:rsidR="00C07E7F" w:rsidRDefault="00C07E7F">
      <w:pPr>
        <w:pBdr>
          <w:bottom w:val="single" w:sz="6" w:space="1" w:color="D2D2D7"/>
        </w:pBdr>
        <w:spacing w:after="200"/>
      </w:pPr>
    </w:p>
    <w:p w14:paraId="59F30AC3" w14:textId="77777777" w:rsidR="00C07E7F" w:rsidRDefault="004311F2">
      <w:pPr>
        <w:spacing w:after="40"/>
      </w:pPr>
      <w:r>
        <w:rPr>
          <w:color w:val="6E6E73"/>
          <w:sz w:val="20"/>
        </w:rPr>
        <w:t>Старейшее действующее: что и с какой даты</w:t>
      </w:r>
    </w:p>
    <w:p w14:paraId="5BF0D040" w14:textId="77777777" w:rsidR="00C07E7F" w:rsidRDefault="00C07E7F">
      <w:pPr>
        <w:pBdr>
          <w:bottom w:val="single" w:sz="6" w:space="1" w:color="D2D2D7"/>
        </w:pBdr>
        <w:spacing w:after="200"/>
      </w:pPr>
    </w:p>
    <w:p w14:paraId="4072194B" w14:textId="77777777" w:rsidR="00C07E7F" w:rsidRDefault="004311F2">
      <w:pPr>
        <w:spacing w:after="40"/>
      </w:pPr>
      <w:r>
        <w:rPr>
          <w:color w:val="6E6E73"/>
          <w:sz w:val="20"/>
        </w:rPr>
        <w:t>Действующих без заведённой проблемы</w:t>
      </w:r>
    </w:p>
    <w:p w14:paraId="74411741" w14:textId="77777777" w:rsidR="00C07E7F" w:rsidRDefault="00C07E7F">
      <w:pPr>
        <w:pBdr>
          <w:bottom w:val="single" w:sz="6" w:space="1" w:color="D2D2D7"/>
        </w:pBdr>
        <w:spacing w:after="200"/>
      </w:pPr>
    </w:p>
    <w:p w14:paraId="0025FD9F" w14:textId="77777777" w:rsidR="00C07E7F" w:rsidRDefault="004311F2">
      <w:pPr>
        <w:spacing w:after="40"/>
      </w:pPr>
      <w:r>
        <w:rPr>
          <w:color w:val="6E6E73"/>
          <w:sz w:val="20"/>
        </w:rPr>
        <w:t>Действующих, которые умеет применять один человек</w:t>
      </w:r>
    </w:p>
    <w:p w14:paraId="4C7F6A8B" w14:textId="77777777" w:rsidR="00C07E7F" w:rsidRDefault="00C07E7F">
      <w:pPr>
        <w:pBdr>
          <w:bottom w:val="single" w:sz="6" w:space="1" w:color="D2D2D7"/>
        </w:pBdr>
        <w:spacing w:after="200"/>
      </w:pPr>
    </w:p>
    <w:p w14:paraId="4F272FA9" w14:textId="77777777" w:rsidR="00C07E7F" w:rsidRDefault="004311F2">
      <w:r>
        <w:br w:type="page"/>
      </w:r>
    </w:p>
    <w:p w14:paraId="2D5C5477" w14:textId="77777777" w:rsidR="00C07E7F" w:rsidRDefault="004311F2">
      <w:pPr>
        <w:pStyle w:val="1"/>
      </w:pPr>
      <w:bookmarkStart w:id="5" w:name="_Toc237778410"/>
      <w:r>
        <w:lastRenderedPageBreak/>
        <w:t>5. Заполненный образец</w:t>
      </w:r>
      <w:bookmarkEnd w:id="5"/>
    </w:p>
    <w:p w14:paraId="4A212C8D" w14:textId="77777777" w:rsidR="00C07E7F" w:rsidRDefault="004311F2">
      <w:r>
        <w:rPr>
          <w:b/>
        </w:rPr>
        <w:t>АО «Северная линия»</w:t>
      </w:r>
      <w:r>
        <w:t>, состояние на конец квартала.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2"/>
        <w:gridCol w:w="1291"/>
        <w:gridCol w:w="1383"/>
        <w:gridCol w:w="1291"/>
        <w:gridCol w:w="923"/>
        <w:gridCol w:w="1199"/>
        <w:gridCol w:w="1107"/>
        <w:gridCol w:w="1015"/>
        <w:gridCol w:w="1107"/>
      </w:tblGrid>
      <w:tr w:rsidR="00C07E7F" w14:paraId="2A5DD76C" w14:textId="77777777">
        <w:trPr>
          <w:tblHeader/>
        </w:trPr>
        <w:tc>
          <w:tcPr>
            <w:tcW w:w="37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5B6F676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129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719F386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обходим</w:t>
            </w:r>
          </w:p>
        </w:tc>
        <w:tc>
          <w:tcPr>
            <w:tcW w:w="138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9A00977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 чём решение</w:t>
            </w:r>
          </w:p>
        </w:tc>
        <w:tc>
          <w:tcPr>
            <w:tcW w:w="129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B97CD08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Услуга</w:t>
            </w:r>
          </w:p>
        </w:tc>
        <w:tc>
          <w:tcPr>
            <w:tcW w:w="92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9A18B96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Впервые</w:t>
            </w:r>
          </w:p>
        </w:tc>
        <w:tc>
          <w:tcPr>
            <w:tcW w:w="119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574F7F8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Применений</w:t>
            </w:r>
          </w:p>
        </w:tc>
        <w:tc>
          <w:tcPr>
            <w:tcW w:w="110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359D650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 знает</w:t>
            </w:r>
          </w:p>
        </w:tc>
        <w:tc>
          <w:tcPr>
            <w:tcW w:w="101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87F8039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Проблема</w:t>
            </w:r>
          </w:p>
        </w:tc>
        <w:tc>
          <w:tcPr>
            <w:tcW w:w="110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E66D748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Состояние</w:t>
            </w:r>
          </w:p>
        </w:tc>
      </w:tr>
      <w:tr w:rsidR="00C07E7F" w14:paraId="310A392A" w14:textId="77777777">
        <w:tc>
          <w:tcPr>
            <w:tcW w:w="3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1E2425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2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5D9E72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Зависает выгрузка отчётности к концу месяца</w:t>
            </w:r>
          </w:p>
        </w:tc>
        <w:tc>
          <w:tcPr>
            <w:tcW w:w="138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9450C1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Перезапуск службы выгрузки и повторный запуск</w:t>
            </w:r>
          </w:p>
        </w:tc>
        <w:tc>
          <w:tcPr>
            <w:tcW w:w="12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EAF80C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Отчётность регулятору</w:t>
            </w:r>
          </w:p>
        </w:tc>
        <w:tc>
          <w:tcPr>
            <w:tcW w:w="9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3AA89F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12.01</w:t>
            </w:r>
          </w:p>
        </w:tc>
        <w:tc>
          <w:tcPr>
            <w:tcW w:w="119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63A172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9</w:t>
            </w:r>
          </w:p>
        </w:tc>
        <w:tc>
          <w:tcPr>
            <w:tcW w:w="11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356969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Инженер БД, дежурный</w:t>
            </w:r>
          </w:p>
        </w:tc>
        <w:tc>
          <w:tcPr>
            <w:tcW w:w="10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199033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PRB-014</w:t>
            </w:r>
          </w:p>
        </w:tc>
        <w:tc>
          <w:tcPr>
            <w:tcW w:w="11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BDD110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действует</w:t>
            </w:r>
          </w:p>
        </w:tc>
      </w:tr>
      <w:tr w:rsidR="00C07E7F" w14:paraId="76B02327" w14:textId="77777777">
        <w:tc>
          <w:tcPr>
            <w:tcW w:w="3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3FDEE4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2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56BA7A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Не проходят платежи через основного провайдера</w:t>
            </w:r>
          </w:p>
        </w:tc>
        <w:tc>
          <w:tcPr>
            <w:tcW w:w="138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3CB8A7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Переключение на резервный контур</w:t>
            </w:r>
          </w:p>
        </w:tc>
        <w:tc>
          <w:tcPr>
            <w:tcW w:w="12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84D2CF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Приём платежей</w:t>
            </w:r>
          </w:p>
        </w:tc>
        <w:tc>
          <w:tcPr>
            <w:tcW w:w="9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1981782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03.02</w:t>
            </w:r>
          </w:p>
        </w:tc>
        <w:tc>
          <w:tcPr>
            <w:tcW w:w="119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CA9491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4</w:t>
            </w:r>
          </w:p>
        </w:tc>
        <w:tc>
          <w:tcPr>
            <w:tcW w:w="11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B25D50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Инженер платёжных систем</w:t>
            </w:r>
          </w:p>
        </w:tc>
        <w:tc>
          <w:tcPr>
            <w:tcW w:w="10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B2895A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PRB-021</w:t>
            </w:r>
          </w:p>
        </w:tc>
        <w:tc>
          <w:tcPr>
            <w:tcW w:w="11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4BF984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действует</w:t>
            </w:r>
          </w:p>
        </w:tc>
      </w:tr>
      <w:tr w:rsidR="00C07E7F" w14:paraId="327F78C8" w14:textId="77777777">
        <w:tc>
          <w:tcPr>
            <w:tcW w:w="3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418614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2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2C1914C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Не печатаются договоры в отделении на Северной</w:t>
            </w:r>
          </w:p>
        </w:tc>
        <w:tc>
          <w:tcPr>
            <w:tcW w:w="138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EFD6E5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Печать через соседний сервер печати</w:t>
            </w:r>
          </w:p>
        </w:tc>
        <w:tc>
          <w:tcPr>
            <w:tcW w:w="12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13D134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Оформление договоров</w:t>
            </w:r>
          </w:p>
        </w:tc>
        <w:tc>
          <w:tcPr>
            <w:tcW w:w="9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4D92B4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19.11</w:t>
            </w:r>
          </w:p>
        </w:tc>
        <w:tc>
          <w:tcPr>
            <w:tcW w:w="119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01E2EC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37</w:t>
            </w:r>
          </w:p>
        </w:tc>
        <w:tc>
          <w:tcPr>
            <w:tcW w:w="11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F6B6846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Поддержка отделений</w:t>
            </w:r>
          </w:p>
        </w:tc>
        <w:tc>
          <w:tcPr>
            <w:tcW w:w="10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8C3EE3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нет</w:t>
            </w:r>
          </w:p>
        </w:tc>
        <w:tc>
          <w:tcPr>
            <w:tcW w:w="11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55753C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действует</w:t>
            </w:r>
          </w:p>
        </w:tc>
      </w:tr>
      <w:tr w:rsidR="00C07E7F" w14:paraId="4AD591D3" w14:textId="77777777">
        <w:tc>
          <w:tcPr>
            <w:tcW w:w="3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495F68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2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DDEEF4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Не открывается почта после обновления клиента</w:t>
            </w:r>
          </w:p>
        </w:tc>
        <w:tc>
          <w:tcPr>
            <w:tcW w:w="138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924B5C6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Откат клиента на предыдущую версию</w:t>
            </w:r>
          </w:p>
        </w:tc>
        <w:tc>
          <w:tcPr>
            <w:tcW w:w="129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5E2A12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Электронная почта</w:t>
            </w:r>
          </w:p>
        </w:tc>
        <w:tc>
          <w:tcPr>
            <w:tcW w:w="92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80D6C6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08.10</w:t>
            </w:r>
          </w:p>
        </w:tc>
        <w:tc>
          <w:tcPr>
            <w:tcW w:w="119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BC226D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22</w:t>
            </w:r>
          </w:p>
        </w:tc>
        <w:tc>
          <w:tcPr>
            <w:tcW w:w="11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8187CB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Поддержка отделений</w:t>
            </w:r>
          </w:p>
        </w:tc>
        <w:tc>
          <w:tcPr>
            <w:tcW w:w="101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432235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PRB-009</w:t>
            </w:r>
          </w:p>
        </w:tc>
        <w:tc>
          <w:tcPr>
            <w:tcW w:w="110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E840C38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закрыто 14.03</w:t>
            </w:r>
          </w:p>
        </w:tc>
      </w:tr>
    </w:tbl>
    <w:p w14:paraId="7E481F28" w14:textId="77777777" w:rsidR="00C07E7F" w:rsidRDefault="00C07E7F">
      <w:pPr>
        <w:spacing w:after="120"/>
      </w:pPr>
    </w:p>
    <w:p w14:paraId="2FE03F69" w14:textId="77777777" w:rsidR="00C07E7F" w:rsidRDefault="004311F2">
      <w:pPr>
        <w:pStyle w:val="21"/>
      </w:pPr>
      <w:bookmarkStart w:id="6" w:name="_Toc237778411"/>
      <w:r>
        <w:t>Сводка за квартал</w:t>
      </w:r>
      <w:bookmarkEnd w:id="6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10"/>
        <w:gridCol w:w="2479"/>
      </w:tblGrid>
      <w:tr w:rsidR="00C07E7F" w14:paraId="109FADFD" w14:textId="77777777">
        <w:trPr>
          <w:tblHeader/>
        </w:trPr>
        <w:tc>
          <w:tcPr>
            <w:tcW w:w="721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8ED7EFA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Показатель</w:t>
            </w:r>
          </w:p>
        </w:tc>
        <w:tc>
          <w:tcPr>
            <w:tcW w:w="247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A2D22DF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Значение</w:t>
            </w:r>
          </w:p>
        </w:tc>
      </w:tr>
      <w:tr w:rsidR="00C07E7F" w14:paraId="1D4AEED2" w14:textId="77777777">
        <w:tc>
          <w:tcPr>
            <w:tcW w:w="72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E288BE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Действующих на конец периода</w:t>
            </w:r>
          </w:p>
        </w:tc>
        <w:tc>
          <w:tcPr>
            <w:tcW w:w="24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A4C5F5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3</w:t>
            </w:r>
          </w:p>
        </w:tc>
      </w:tr>
      <w:tr w:rsidR="00C07E7F" w14:paraId="5A1C4ABC" w14:textId="77777777">
        <w:tc>
          <w:tcPr>
            <w:tcW w:w="72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B8A536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Заведено новых</w:t>
            </w:r>
          </w:p>
        </w:tc>
        <w:tc>
          <w:tcPr>
            <w:tcW w:w="24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A6E7EC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2</w:t>
            </w:r>
          </w:p>
        </w:tc>
      </w:tr>
      <w:tr w:rsidR="00C07E7F" w14:paraId="4CF4170B" w14:textId="77777777">
        <w:tc>
          <w:tcPr>
            <w:tcW w:w="72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6BEDD6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Закрыто</w:t>
            </w:r>
          </w:p>
        </w:tc>
        <w:tc>
          <w:tcPr>
            <w:tcW w:w="24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8FCE8E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1</w:t>
            </w:r>
          </w:p>
        </w:tc>
      </w:tr>
      <w:tr w:rsidR="00C07E7F" w14:paraId="6AE16E4B" w14:textId="77777777">
        <w:tc>
          <w:tcPr>
            <w:tcW w:w="72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24EBB2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Всего применений</w:t>
            </w:r>
          </w:p>
        </w:tc>
        <w:tc>
          <w:tcPr>
            <w:tcW w:w="24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72D850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50</w:t>
            </w:r>
          </w:p>
        </w:tc>
      </w:tr>
      <w:tr w:rsidR="00C07E7F" w14:paraId="348762F1" w14:textId="77777777">
        <w:tc>
          <w:tcPr>
            <w:tcW w:w="72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512F66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Среднее время с первого применения</w:t>
            </w:r>
          </w:p>
        </w:tc>
        <w:tc>
          <w:tcPr>
            <w:tcW w:w="24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945B81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3,5 месяца</w:t>
            </w:r>
          </w:p>
        </w:tc>
      </w:tr>
      <w:tr w:rsidR="00C07E7F" w14:paraId="3789C4E4" w14:textId="77777777">
        <w:tc>
          <w:tcPr>
            <w:tcW w:w="72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EB93CA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Старейшее действующее</w:t>
            </w:r>
          </w:p>
        </w:tc>
        <w:tc>
          <w:tcPr>
            <w:tcW w:w="24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9176DD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№ 3, печать в отделении на Северной, с 19.11</w:t>
            </w:r>
          </w:p>
        </w:tc>
      </w:tr>
      <w:tr w:rsidR="00C07E7F" w14:paraId="20F75B97" w14:textId="77777777">
        <w:tc>
          <w:tcPr>
            <w:tcW w:w="72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53390B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Действующих без заведённой проблемы</w:t>
            </w:r>
          </w:p>
        </w:tc>
        <w:tc>
          <w:tcPr>
            <w:tcW w:w="24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C02926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1 (№ 3)</w:t>
            </w:r>
          </w:p>
        </w:tc>
      </w:tr>
      <w:tr w:rsidR="00C07E7F" w14:paraId="43B0C624" w14:textId="77777777">
        <w:tc>
          <w:tcPr>
            <w:tcW w:w="721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817FF5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sz w:val="20"/>
              </w:rPr>
              <w:t>Действующих, которые умеет применять один человек</w:t>
            </w:r>
          </w:p>
        </w:tc>
        <w:tc>
          <w:tcPr>
            <w:tcW w:w="247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16AB27" w14:textId="77777777" w:rsidR="00C07E7F" w:rsidRDefault="004311F2">
            <w:pPr>
              <w:spacing w:before="60" w:after="60"/>
              <w:jc w:val="left"/>
            </w:pPr>
            <w:r>
              <w:rPr>
                <w:sz w:val="20"/>
              </w:rPr>
              <w:t>1 (№ 2)</w:t>
            </w:r>
          </w:p>
        </w:tc>
      </w:tr>
    </w:tbl>
    <w:p w14:paraId="6FAE3E26" w14:textId="77777777" w:rsidR="00C07E7F" w:rsidRDefault="00C07E7F">
      <w:pPr>
        <w:spacing w:after="120"/>
      </w:pPr>
    </w:p>
    <w:p w14:paraId="0A93274D" w14:textId="77777777" w:rsidR="00C07E7F" w:rsidRDefault="00C07E7F"/>
    <w:p w14:paraId="4A57733D" w14:textId="77777777" w:rsidR="00C07E7F" w:rsidRDefault="004311F2">
      <w:pPr>
        <w:pStyle w:val="1"/>
      </w:pPr>
      <w:bookmarkStart w:id="7" w:name="_Toc237778412"/>
      <w:r>
        <w:lastRenderedPageBreak/>
        <w:t>Где почитать подробнее</w:t>
      </w:r>
      <w:bookmarkEnd w:id="7"/>
    </w:p>
    <w:p w14:paraId="17ECC2D4" w14:textId="77777777" w:rsidR="00C07E7F" w:rsidRDefault="004311F2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70FB066B" w14:textId="536D1EE1" w:rsidR="00C07E7F" w:rsidRDefault="004311F2">
      <w:pPr>
        <w:spacing w:after="60"/>
      </w:pPr>
      <w:r>
        <w:rPr>
          <w:sz w:val="20"/>
        </w:rPr>
        <w:t xml:space="preserve">— </w:t>
      </w:r>
      <w:hyperlink r:id="rId9" w:anchor="gde-lomaetsya-chasche-vsego">
        <w:r>
          <w:rPr>
            <w:color w:val="B84413"/>
            <w:u w:val="single"/>
          </w:rPr>
          <w:t>Где ломается чаще всего</w:t>
        </w:r>
      </w:hyperlink>
    </w:p>
    <w:p w14:paraId="69323B0B" w14:textId="5571E56E" w:rsidR="00C07E7F" w:rsidRDefault="004311F2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0">
        <w:r>
          <w:rPr>
            <w:color w:val="B84413"/>
            <w:u w:val="single"/>
          </w:rPr>
          <w:t>https://itsm4u.ru/spravochnik/inc/</w:t>
        </w:r>
      </w:hyperlink>
    </w:p>
    <w:p w14:paraId="470FFEB8" w14:textId="77777777" w:rsidR="00C07E7F" w:rsidRDefault="004311F2">
      <w:r>
        <w:br w:type="page"/>
      </w:r>
    </w:p>
    <w:p w14:paraId="4BABBDFF" w14:textId="77777777" w:rsidR="00C07E7F" w:rsidRDefault="004311F2">
      <w:pPr>
        <w:pStyle w:val="1"/>
      </w:pPr>
      <w:bookmarkStart w:id="8" w:name="_Toc237778413"/>
      <w:r>
        <w:lastRenderedPageBreak/>
        <w:t>Что заменить под себя</w:t>
      </w:r>
      <w:bookmarkEnd w:id="8"/>
    </w:p>
    <w:p w14:paraId="16A4C1B8" w14:textId="77777777" w:rsidR="00C07E7F" w:rsidRDefault="004311F2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36"/>
        <w:gridCol w:w="2153"/>
      </w:tblGrid>
      <w:tr w:rsidR="00C07E7F" w14:paraId="7AA4A149" w14:textId="77777777">
        <w:trPr>
          <w:tblHeader/>
        </w:trPr>
        <w:tc>
          <w:tcPr>
            <w:tcW w:w="753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9A880C4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15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060BFA2" w14:textId="77777777" w:rsidR="00C07E7F" w:rsidRDefault="004311F2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C07E7F" w14:paraId="2FEBB606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CC5BE4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&lt;ВЛАДЕЛЕЦ ПРАКТИКИ ПРОБЛЕМ&gt;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EE02BB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377E08EA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B2C1DA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&lt;ДАТА&gt;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C3681D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1C483016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28B8EB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&lt;ДЕЙСТВУЕТ / ЗАКРЫТО&gt;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4B0D41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11461646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697BAF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1BAAB30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3980E0D9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D139FF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&lt;НОМЕР ИЛИ НЕТ&gt;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AAB8D1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0A456FF1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3EC425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&lt;ОПИСАНИЕ СБОЯ&gt;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F774B8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3589DE69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E433C3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 РАЗБОРА&gt;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A2970E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36AB55D7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263252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&lt;РОЛИ&gt;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6534E7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7B8ED65E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08DD5D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&lt;УСЛУГА&gt;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2124D4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73C89BBF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C2D002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B299F2" w14:textId="77777777" w:rsidR="00C07E7F" w:rsidRDefault="00C07E7F">
            <w:pPr>
              <w:spacing w:before="60" w:after="60"/>
              <w:jc w:val="left"/>
            </w:pPr>
          </w:p>
        </w:tc>
      </w:tr>
      <w:tr w:rsidR="00C07E7F" w14:paraId="51513311" w14:textId="77777777">
        <w:tc>
          <w:tcPr>
            <w:tcW w:w="753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0BEF7C" w14:textId="77777777" w:rsidR="00C07E7F" w:rsidRDefault="004311F2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ДЕЛАЕМ&gt;</w:t>
            </w:r>
          </w:p>
        </w:tc>
        <w:tc>
          <w:tcPr>
            <w:tcW w:w="215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EF670D" w14:textId="77777777" w:rsidR="00C07E7F" w:rsidRDefault="00C07E7F">
            <w:pPr>
              <w:spacing w:before="60" w:after="60"/>
              <w:jc w:val="left"/>
            </w:pPr>
          </w:p>
        </w:tc>
      </w:tr>
    </w:tbl>
    <w:p w14:paraId="3320E8BF" w14:textId="77777777" w:rsidR="00C07E7F" w:rsidRDefault="00C07E7F">
      <w:pPr>
        <w:spacing w:after="120"/>
      </w:pPr>
    </w:p>
    <w:sectPr w:rsidR="00C07E7F" w:rsidSect="00034616">
      <w:foot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E555E" w14:textId="77777777" w:rsidR="004311F2" w:rsidRDefault="004311F2">
      <w:pPr>
        <w:spacing w:after="0" w:line="240" w:lineRule="auto"/>
      </w:pPr>
      <w:r>
        <w:separator/>
      </w:r>
    </w:p>
  </w:endnote>
  <w:endnote w:type="continuationSeparator" w:id="0">
    <w:p w14:paraId="0C18EC3B" w14:textId="77777777" w:rsidR="004311F2" w:rsidRDefault="00431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6C5D7" w14:textId="5E3009AC" w:rsidR="00C07E7F" w:rsidRDefault="004311F2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Реестр обходных решений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38C46" w14:textId="77777777" w:rsidR="004311F2" w:rsidRDefault="004311F2">
      <w:pPr>
        <w:spacing w:after="0" w:line="240" w:lineRule="auto"/>
      </w:pPr>
      <w:r>
        <w:separator/>
      </w:r>
    </w:p>
  </w:footnote>
  <w:footnote w:type="continuationSeparator" w:id="0">
    <w:p w14:paraId="21F4CED6" w14:textId="77777777" w:rsidR="004311F2" w:rsidRDefault="00431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872648">
    <w:abstractNumId w:val="8"/>
  </w:num>
  <w:num w:numId="2" w16cid:durableId="1067921843">
    <w:abstractNumId w:val="6"/>
  </w:num>
  <w:num w:numId="3" w16cid:durableId="444076411">
    <w:abstractNumId w:val="5"/>
  </w:num>
  <w:num w:numId="4" w16cid:durableId="1744908673">
    <w:abstractNumId w:val="4"/>
  </w:num>
  <w:num w:numId="5" w16cid:durableId="2064596871">
    <w:abstractNumId w:val="7"/>
  </w:num>
  <w:num w:numId="6" w16cid:durableId="1178545538">
    <w:abstractNumId w:val="3"/>
  </w:num>
  <w:num w:numId="7" w16cid:durableId="916935271">
    <w:abstractNumId w:val="2"/>
  </w:num>
  <w:num w:numId="8" w16cid:durableId="1817139505">
    <w:abstractNumId w:val="1"/>
  </w:num>
  <w:num w:numId="9" w16cid:durableId="699934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1D23"/>
    <w:rsid w:val="00326F90"/>
    <w:rsid w:val="004311F2"/>
    <w:rsid w:val="00AA1D8D"/>
    <w:rsid w:val="00B47730"/>
    <w:rsid w:val="00C07E7F"/>
    <w:rsid w:val="00C67E6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815127"/>
  <w14:defaultImageDpi w14:val="330"/>
  <w15:docId w15:val="{C35010FA-D3DD-4100-80A1-F9B553F7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C67E6A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C67E6A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C67E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2026-08-16T10:13:00Z</dcterms:modified>
  <cp:category/>
</cp:coreProperties>
</file>