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962F4" w14:textId="77777777" w:rsidR="00D470F2" w:rsidRDefault="00E306EB">
      <w:pPr>
        <w:spacing w:after="1200"/>
      </w:pPr>
      <w:r>
        <w:rPr>
          <w:color w:val="B84413"/>
          <w:sz w:val="20"/>
        </w:rPr>
        <w:t>ITSM4U · справочник практик</w:t>
      </w:r>
    </w:p>
    <w:p w14:paraId="5BF5D6D9" w14:textId="77777777" w:rsidR="00D470F2" w:rsidRDefault="00E306EB">
      <w:pPr>
        <w:spacing w:after="200"/>
      </w:pPr>
      <w:r>
        <w:rPr>
          <w:b/>
          <w:sz w:val="56"/>
        </w:rPr>
        <w:t>Согласование понятий с подрядчиком</w:t>
      </w:r>
    </w:p>
    <w:p w14:paraId="0140231E" w14:textId="77777777" w:rsidR="00D470F2" w:rsidRDefault="00E306EB">
      <w:pPr>
        <w:spacing w:after="800"/>
      </w:pPr>
      <w:r>
        <w:rPr>
          <w:color w:val="515154"/>
          <w:sz w:val="26"/>
        </w:rPr>
        <w:t>Приложение к договору на сопровождение</w:t>
      </w:r>
    </w:p>
    <w:p w14:paraId="148FF90A" w14:textId="77777777" w:rsidR="00D470F2" w:rsidRDefault="00E306EB">
      <w:r>
        <w:rPr>
          <w:color w:val="6E6E73"/>
          <w:sz w:val="20"/>
        </w:rPr>
        <w:t>Практика «Управление инцидентами» (INC)</w:t>
      </w:r>
    </w:p>
    <w:p w14:paraId="72519E84" w14:textId="3DFE9FC2" w:rsidR="00D470F2" w:rsidRDefault="00E306EB">
      <w:hyperlink r:id="rId8">
        <w:r>
          <w:rPr>
            <w:color w:val="B84413"/>
            <w:u w:val="single"/>
          </w:rPr>
          <w:t>https://itsm4u.ru/spravochnik/inc/</w:t>
        </w:r>
      </w:hyperlink>
    </w:p>
    <w:p w14:paraId="403B27E6" w14:textId="77777777" w:rsidR="00D470F2" w:rsidRDefault="00E306EB">
      <w:r>
        <w:br w:type="page"/>
      </w:r>
    </w:p>
    <w:p w14:paraId="3876810A" w14:textId="77777777" w:rsidR="00D470F2" w:rsidRDefault="00E306EB">
      <w:pPr>
        <w:pStyle w:val="1"/>
      </w:pPr>
      <w:bookmarkStart w:id="0" w:name="_Toc237778374"/>
      <w:r>
        <w:lastRenderedPageBreak/>
        <w:t>Содержание</w:t>
      </w:r>
      <w:bookmarkEnd w:id="0"/>
    </w:p>
    <w:p w14:paraId="01868038" w14:textId="221E824B" w:rsidR="00D618B7" w:rsidRDefault="00E306EB">
      <w:pPr>
        <w:pStyle w:val="14"/>
        <w:tabs>
          <w:tab w:val="right" w:leader="dot" w:pos="9679"/>
        </w:tabs>
        <w:rPr>
          <w:noProof/>
        </w:rPr>
      </w:pPr>
      <w:r>
        <w:fldChar w:fldCharType="begin"/>
      </w:r>
      <w:r>
        <w:instrText>TOC \o "1-3" \h \z \u</w:instrText>
      </w:r>
      <w:r>
        <w:fldChar w:fldCharType="separate"/>
      </w:r>
      <w:hyperlink w:anchor="_Toc237778374" w:history="1">
        <w:r w:rsidR="00D618B7" w:rsidRPr="00F816A5">
          <w:rPr>
            <w:rStyle w:val="aff8"/>
            <w:noProof/>
          </w:rPr>
          <w:t>Содержание</w:t>
        </w:r>
        <w:r w:rsidR="00D618B7">
          <w:rPr>
            <w:noProof/>
            <w:webHidden/>
          </w:rPr>
          <w:tab/>
        </w:r>
        <w:r w:rsidR="00D618B7">
          <w:rPr>
            <w:noProof/>
            <w:webHidden/>
          </w:rPr>
          <w:fldChar w:fldCharType="begin"/>
        </w:r>
        <w:r w:rsidR="00D618B7">
          <w:rPr>
            <w:noProof/>
            <w:webHidden/>
          </w:rPr>
          <w:instrText xml:space="preserve"> PAGEREF _Toc237778374 \h </w:instrText>
        </w:r>
        <w:r w:rsidR="00D618B7">
          <w:rPr>
            <w:noProof/>
            <w:webHidden/>
          </w:rPr>
        </w:r>
        <w:r w:rsidR="00D618B7">
          <w:rPr>
            <w:noProof/>
            <w:webHidden/>
          </w:rPr>
          <w:fldChar w:fldCharType="separate"/>
        </w:r>
        <w:r w:rsidR="00D618B7">
          <w:rPr>
            <w:noProof/>
            <w:webHidden/>
          </w:rPr>
          <w:t>2</w:t>
        </w:r>
        <w:r w:rsidR="00D618B7">
          <w:rPr>
            <w:noProof/>
            <w:webHidden/>
          </w:rPr>
          <w:fldChar w:fldCharType="end"/>
        </w:r>
      </w:hyperlink>
    </w:p>
    <w:p w14:paraId="1FF1A17D" w14:textId="4E3ACEF3" w:rsidR="00D618B7" w:rsidRDefault="00D618B7">
      <w:pPr>
        <w:pStyle w:val="14"/>
        <w:tabs>
          <w:tab w:val="right" w:leader="dot" w:pos="9679"/>
        </w:tabs>
        <w:rPr>
          <w:noProof/>
        </w:rPr>
      </w:pPr>
      <w:hyperlink w:anchor="_Toc237778375" w:history="1">
        <w:r w:rsidRPr="00F816A5">
          <w:rPr>
            <w:rStyle w:val="aff8"/>
            <w:noProof/>
          </w:rPr>
          <w:t>1. Для чего этот документ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3CCF448" w14:textId="52A195F8" w:rsidR="00D618B7" w:rsidRDefault="00D618B7">
      <w:pPr>
        <w:pStyle w:val="14"/>
        <w:tabs>
          <w:tab w:val="right" w:leader="dot" w:pos="9679"/>
        </w:tabs>
        <w:rPr>
          <w:noProof/>
        </w:rPr>
      </w:pPr>
      <w:hyperlink w:anchor="_Toc237778376" w:history="1">
        <w:r w:rsidRPr="00F816A5">
          <w:rPr>
            <w:rStyle w:val="aff8"/>
            <w:noProof/>
          </w:rPr>
          <w:t>2. Стороны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8C43228" w14:textId="40422FC5" w:rsidR="00D618B7" w:rsidRDefault="00D618B7">
      <w:pPr>
        <w:pStyle w:val="14"/>
        <w:tabs>
          <w:tab w:val="right" w:leader="dot" w:pos="9679"/>
        </w:tabs>
        <w:rPr>
          <w:noProof/>
        </w:rPr>
      </w:pPr>
      <w:hyperlink w:anchor="_Toc237778377" w:history="1">
        <w:r w:rsidRPr="00F816A5">
          <w:rPr>
            <w:rStyle w:val="aff8"/>
            <w:noProof/>
          </w:rPr>
          <w:t>3. Соответствие приоритетов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9C4E901" w14:textId="2794F6D0" w:rsidR="00D618B7" w:rsidRDefault="00D618B7">
      <w:pPr>
        <w:pStyle w:val="14"/>
        <w:tabs>
          <w:tab w:val="right" w:leader="dot" w:pos="9679"/>
        </w:tabs>
        <w:rPr>
          <w:noProof/>
        </w:rPr>
      </w:pPr>
      <w:hyperlink w:anchor="_Toc237778378" w:history="1">
        <w:r w:rsidRPr="00F816A5">
          <w:rPr>
            <w:rStyle w:val="aff8"/>
            <w:noProof/>
          </w:rPr>
          <w:t>4. Момент начала отсчёта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22BC3FF" w14:textId="199C4167" w:rsidR="00D618B7" w:rsidRDefault="00D618B7">
      <w:pPr>
        <w:pStyle w:val="14"/>
        <w:tabs>
          <w:tab w:val="right" w:leader="dot" w:pos="9679"/>
        </w:tabs>
        <w:rPr>
          <w:noProof/>
        </w:rPr>
      </w:pPr>
      <w:hyperlink w:anchor="_Toc237778379" w:history="1">
        <w:r w:rsidRPr="00F816A5">
          <w:rPr>
            <w:rStyle w:val="aff8"/>
            <w:noProof/>
          </w:rPr>
          <w:t>5. Режим и способ обращения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40AF86A" w14:textId="1C471604" w:rsidR="00D618B7" w:rsidRDefault="00D618B7">
      <w:pPr>
        <w:pStyle w:val="14"/>
        <w:tabs>
          <w:tab w:val="right" w:leader="dot" w:pos="9679"/>
        </w:tabs>
        <w:rPr>
          <w:noProof/>
        </w:rPr>
      </w:pPr>
      <w:hyperlink w:anchor="_Toc237778380" w:history="1">
        <w:r w:rsidRPr="00F816A5">
          <w:rPr>
            <w:rStyle w:val="aff8"/>
            <w:noProof/>
          </w:rPr>
          <w:t>6. Что считается переданным инцидентом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3E8A7D8" w14:textId="02BFCE1A" w:rsidR="00D618B7" w:rsidRDefault="00D618B7">
      <w:pPr>
        <w:pStyle w:val="14"/>
        <w:tabs>
          <w:tab w:val="right" w:leader="dot" w:pos="9679"/>
        </w:tabs>
        <w:rPr>
          <w:noProof/>
        </w:rPr>
      </w:pPr>
      <w:hyperlink w:anchor="_Toc237778381" w:history="1">
        <w:r w:rsidRPr="00F816A5">
          <w:rPr>
            <w:rStyle w:val="aff8"/>
            <w:noProof/>
          </w:rPr>
          <w:t>7. Учёт времени на стороне подрядчика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F7BB8D4" w14:textId="5A933B22" w:rsidR="00D618B7" w:rsidRDefault="00D618B7">
      <w:pPr>
        <w:pStyle w:val="14"/>
        <w:tabs>
          <w:tab w:val="right" w:leader="dot" w:pos="9679"/>
        </w:tabs>
        <w:rPr>
          <w:noProof/>
        </w:rPr>
      </w:pPr>
      <w:hyperlink w:anchor="_Toc237778382" w:history="1">
        <w:r w:rsidRPr="00F816A5">
          <w:rPr>
            <w:rStyle w:val="aff8"/>
            <w:noProof/>
          </w:rPr>
          <w:t>8. Отчётность и пересмотр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86E48B4" w14:textId="73539C70" w:rsidR="00D618B7" w:rsidRDefault="00D618B7">
      <w:pPr>
        <w:pStyle w:val="14"/>
        <w:tabs>
          <w:tab w:val="right" w:leader="dot" w:pos="9679"/>
        </w:tabs>
        <w:rPr>
          <w:noProof/>
        </w:rPr>
      </w:pPr>
      <w:hyperlink w:anchor="_Toc237778383" w:history="1">
        <w:r w:rsidRPr="00F816A5">
          <w:rPr>
            <w:rStyle w:val="aff8"/>
            <w:noProof/>
          </w:rPr>
          <w:t>9. Подписи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9E7D0E5" w14:textId="0BF23B9C" w:rsidR="00D618B7" w:rsidRDefault="00D618B7">
      <w:pPr>
        <w:pStyle w:val="14"/>
        <w:tabs>
          <w:tab w:val="right" w:leader="dot" w:pos="9679"/>
        </w:tabs>
        <w:rPr>
          <w:noProof/>
        </w:rPr>
      </w:pPr>
      <w:hyperlink w:anchor="_Toc237778384" w:history="1">
        <w:r w:rsidRPr="00F816A5">
          <w:rPr>
            <w:rStyle w:val="aff8"/>
            <w:noProof/>
          </w:rPr>
          <w:t>Где почитать подробнее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D45C12D" w14:textId="0ED3AFBF" w:rsidR="00D618B7" w:rsidRDefault="00D618B7">
      <w:pPr>
        <w:pStyle w:val="14"/>
        <w:tabs>
          <w:tab w:val="right" w:leader="dot" w:pos="9679"/>
        </w:tabs>
        <w:rPr>
          <w:noProof/>
        </w:rPr>
      </w:pPr>
      <w:hyperlink w:anchor="_Toc237778385" w:history="1">
        <w:r w:rsidRPr="00F816A5">
          <w:rPr>
            <w:rStyle w:val="aff8"/>
            <w:noProof/>
          </w:rPr>
          <w:t>Что заменить под себя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5413859" w14:textId="6810A8F9" w:rsidR="00D470F2" w:rsidRDefault="00E306EB">
      <w:r>
        <w:fldChar w:fldCharType="end"/>
      </w:r>
    </w:p>
    <w:p w14:paraId="221B6E66" w14:textId="77777777" w:rsidR="00D470F2" w:rsidRDefault="00E306EB">
      <w:r>
        <w:br w:type="page"/>
      </w:r>
    </w:p>
    <w:p w14:paraId="1166FE26" w14:textId="77777777" w:rsidR="00D470F2" w:rsidRDefault="00E306EB">
      <w:pPr>
        <w:pStyle w:val="1"/>
      </w:pPr>
      <w:bookmarkStart w:id="1" w:name="_Toc237778375"/>
      <w:r>
        <w:lastRenderedPageBreak/>
        <w:t>1. Для чего этот документ</w:t>
      </w:r>
      <w:bookmarkEnd w:id="1"/>
    </w:p>
    <w:p w14:paraId="3730A909" w14:textId="77777777" w:rsidR="00D470F2" w:rsidRDefault="00E306EB">
      <w:r>
        <w:t xml:space="preserve">Документ прекращает спор, который начинается при первом же нарушенном сроке: </w:t>
      </w:r>
      <w:r>
        <w:rPr>
          <w:b/>
        </w:rPr>
        <w:t>что вообще считается сроком</w:t>
      </w:r>
      <w:r>
        <w:t>.</w:t>
      </w:r>
    </w:p>
    <w:p w14:paraId="60D17EB5" w14:textId="77777777" w:rsidR="00D470F2" w:rsidRDefault="00E306EB">
      <w:r>
        <w:t>У подрядчика приоритеты, время реакции и момент начала отсчёта описаны своими словами и почти наверняка иначе, чем у вас. Пока это не сведено, разговор о нарушенном сроке превращается в разговор о том, что такое срок, и заканчивается ничем.</w:t>
      </w:r>
    </w:p>
    <w:p w14:paraId="5FF6C7AF" w14:textId="77777777" w:rsidR="00D470F2" w:rsidRDefault="00E306EB">
      <w:r>
        <w:t>Документ оформляется приложением к договору либо протоколом рабочей встречи — в зависимости от того, что у вас принято.</w:t>
      </w:r>
    </w:p>
    <w:p w14:paraId="19576DED" w14:textId="77777777" w:rsidR="00D470F2" w:rsidRDefault="00E306EB">
      <w:pPr>
        <w:pStyle w:val="1"/>
      </w:pPr>
      <w:bookmarkStart w:id="2" w:name="_Toc237778376"/>
      <w:r>
        <w:t>2. Стороны</w:t>
      </w:r>
      <w:bookmarkEnd w:id="2"/>
    </w:p>
    <w:p w14:paraId="4A20DF69" w14:textId="77777777" w:rsidR="00D470F2" w:rsidRDefault="00E306EB">
      <w:pPr>
        <w:spacing w:after="40"/>
      </w:pPr>
      <w:r>
        <w:rPr>
          <w:color w:val="6E6E73"/>
          <w:sz w:val="20"/>
        </w:rPr>
        <w:t>Заказчик</w:t>
      </w:r>
    </w:p>
    <w:p w14:paraId="6A278F77" w14:textId="77777777" w:rsidR="00D470F2" w:rsidRDefault="00D470F2">
      <w:pPr>
        <w:pBdr>
          <w:bottom w:val="single" w:sz="6" w:space="1" w:color="D2D2D7"/>
        </w:pBdr>
        <w:spacing w:after="200"/>
      </w:pPr>
    </w:p>
    <w:p w14:paraId="0AB7BDA6" w14:textId="77777777" w:rsidR="00D470F2" w:rsidRDefault="00E306EB">
      <w:pPr>
        <w:spacing w:after="40"/>
      </w:pPr>
      <w:r>
        <w:rPr>
          <w:color w:val="6E6E73"/>
          <w:sz w:val="20"/>
        </w:rPr>
        <w:t>Подрядчик</w:t>
      </w:r>
    </w:p>
    <w:p w14:paraId="45F32E9E" w14:textId="77777777" w:rsidR="00D470F2" w:rsidRDefault="00D470F2">
      <w:pPr>
        <w:pBdr>
          <w:bottom w:val="single" w:sz="6" w:space="1" w:color="D2D2D7"/>
        </w:pBdr>
        <w:spacing w:after="200"/>
      </w:pPr>
    </w:p>
    <w:p w14:paraId="1D504EC6" w14:textId="77777777" w:rsidR="00D470F2" w:rsidRDefault="00E306EB">
      <w:pPr>
        <w:spacing w:after="40"/>
      </w:pPr>
      <w:r>
        <w:rPr>
          <w:color w:val="6E6E73"/>
          <w:sz w:val="20"/>
        </w:rPr>
        <w:t>Договор (номер и дата)</w:t>
      </w:r>
    </w:p>
    <w:p w14:paraId="2CEAC092" w14:textId="77777777" w:rsidR="00D470F2" w:rsidRDefault="00D470F2">
      <w:pPr>
        <w:pBdr>
          <w:bottom w:val="single" w:sz="6" w:space="1" w:color="D2D2D7"/>
        </w:pBdr>
        <w:spacing w:after="200"/>
      </w:pPr>
    </w:p>
    <w:p w14:paraId="44EA752F" w14:textId="77777777" w:rsidR="00D470F2" w:rsidRDefault="00E306EB">
      <w:pPr>
        <w:spacing w:after="40"/>
      </w:pPr>
      <w:r>
        <w:rPr>
          <w:color w:val="6E6E73"/>
          <w:sz w:val="20"/>
        </w:rPr>
        <w:t>Услуги, на которые распространяется</w:t>
      </w:r>
    </w:p>
    <w:p w14:paraId="719E653C" w14:textId="77777777" w:rsidR="00D470F2" w:rsidRDefault="00D470F2">
      <w:pPr>
        <w:pBdr>
          <w:bottom w:val="single" w:sz="6" w:space="1" w:color="D2D2D7"/>
        </w:pBdr>
        <w:spacing w:after="200"/>
      </w:pPr>
    </w:p>
    <w:p w14:paraId="649EB4D7" w14:textId="77777777" w:rsidR="00D470F2" w:rsidRDefault="00E306EB">
      <w:pPr>
        <w:spacing w:after="40"/>
      </w:pPr>
      <w:r>
        <w:rPr>
          <w:color w:val="6E6E73"/>
          <w:sz w:val="20"/>
        </w:rPr>
        <w:t>Дата согласования</w:t>
      </w:r>
    </w:p>
    <w:p w14:paraId="378C9AA9" w14:textId="77777777" w:rsidR="00D470F2" w:rsidRDefault="00D470F2">
      <w:pPr>
        <w:pBdr>
          <w:bottom w:val="single" w:sz="6" w:space="1" w:color="D2D2D7"/>
        </w:pBdr>
        <w:spacing w:after="200"/>
      </w:pPr>
    </w:p>
    <w:p w14:paraId="28161738" w14:textId="77777777" w:rsidR="00D470F2" w:rsidRDefault="00E306EB">
      <w:pPr>
        <w:pStyle w:val="1"/>
      </w:pPr>
      <w:bookmarkStart w:id="3" w:name="_Toc237778377"/>
      <w:r>
        <w:t>3. Соответствие приоритетов</w:t>
      </w:r>
      <w:bookmarkEnd w:id="3"/>
    </w:p>
    <w:p w14:paraId="7285804E" w14:textId="77777777" w:rsidR="00D470F2" w:rsidRDefault="00E306EB">
      <w:r>
        <w:t>Приоритеты сторон не совпадают почти никогда. Здесь они сводятся явно.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35"/>
        <w:gridCol w:w="2443"/>
        <w:gridCol w:w="2360"/>
        <w:gridCol w:w="2351"/>
      </w:tblGrid>
      <w:tr w:rsidR="00D470F2" w14:paraId="2E7524FC" w14:textId="77777777">
        <w:trPr>
          <w:tblHeader/>
        </w:trPr>
        <w:tc>
          <w:tcPr>
            <w:tcW w:w="253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6981CB0" w14:textId="77777777" w:rsidR="00D470F2" w:rsidRDefault="00E306E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Приоритет у нас</w:t>
            </w:r>
          </w:p>
        </w:tc>
        <w:tc>
          <w:tcPr>
            <w:tcW w:w="244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491323B" w14:textId="77777777" w:rsidR="00D470F2" w:rsidRDefault="00E306E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Приоритет у подрядчика</w:t>
            </w:r>
          </w:p>
        </w:tc>
        <w:tc>
          <w:tcPr>
            <w:tcW w:w="236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140ADF1" w14:textId="77777777" w:rsidR="00D470F2" w:rsidRDefault="00E306E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Как называется у него</w:t>
            </w:r>
          </w:p>
        </w:tc>
        <w:tc>
          <w:tcPr>
            <w:tcW w:w="235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95DCC58" w14:textId="77777777" w:rsidR="00D470F2" w:rsidRDefault="00E306E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Совпадает по смыслу</w:t>
            </w:r>
          </w:p>
        </w:tc>
      </w:tr>
      <w:tr w:rsidR="00D470F2" w14:paraId="0CE119AD" w14:textId="77777777">
        <w:tc>
          <w:tcPr>
            <w:tcW w:w="25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F18A94B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sz w:val="20"/>
              </w:rPr>
              <w:t>P1 — критический</w:t>
            </w:r>
          </w:p>
        </w:tc>
        <w:tc>
          <w:tcPr>
            <w:tcW w:w="244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023829A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&lt;ЕГО ПРИОРИТЕТ&gt;</w:t>
            </w:r>
          </w:p>
        </w:tc>
        <w:tc>
          <w:tcPr>
            <w:tcW w:w="23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D563E69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&lt;ЕГО НАЗВАНИЕ&gt;</w:t>
            </w:r>
          </w:p>
        </w:tc>
        <w:tc>
          <w:tcPr>
            <w:tcW w:w="23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0A534A2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 / ЧАСТИЧНО&gt;</w:t>
            </w:r>
          </w:p>
        </w:tc>
      </w:tr>
      <w:tr w:rsidR="00D470F2" w14:paraId="60E74E0A" w14:textId="77777777">
        <w:tc>
          <w:tcPr>
            <w:tcW w:w="25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2A2A7D6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sz w:val="20"/>
              </w:rPr>
              <w:t>P2 — высокий</w:t>
            </w:r>
          </w:p>
        </w:tc>
        <w:tc>
          <w:tcPr>
            <w:tcW w:w="244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50D9A1B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&lt;ЕГО ПРИОРИТЕТ&gt;</w:t>
            </w:r>
          </w:p>
        </w:tc>
        <w:tc>
          <w:tcPr>
            <w:tcW w:w="23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5DDBDBA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&lt;ЕГО НАЗВАНИЕ&gt;</w:t>
            </w:r>
          </w:p>
        </w:tc>
        <w:tc>
          <w:tcPr>
            <w:tcW w:w="23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6C439B8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 / ЧАСТИЧНО&gt;</w:t>
            </w:r>
          </w:p>
        </w:tc>
      </w:tr>
      <w:tr w:rsidR="00D470F2" w14:paraId="17203800" w14:textId="77777777">
        <w:tc>
          <w:tcPr>
            <w:tcW w:w="25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4A9BBC3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sz w:val="20"/>
              </w:rPr>
              <w:t>P3 — средний</w:t>
            </w:r>
          </w:p>
        </w:tc>
        <w:tc>
          <w:tcPr>
            <w:tcW w:w="244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E94F16C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&lt;ЕГО ПРИОРИТЕТ&gt;</w:t>
            </w:r>
          </w:p>
        </w:tc>
        <w:tc>
          <w:tcPr>
            <w:tcW w:w="23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2FE7DF2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&lt;ЕГО НАЗВАНИЕ&gt;</w:t>
            </w:r>
          </w:p>
        </w:tc>
        <w:tc>
          <w:tcPr>
            <w:tcW w:w="23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8329239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 / ЧАСТИЧНО&gt;</w:t>
            </w:r>
          </w:p>
        </w:tc>
      </w:tr>
      <w:tr w:rsidR="00D470F2" w14:paraId="63EAD8CC" w14:textId="77777777">
        <w:tc>
          <w:tcPr>
            <w:tcW w:w="25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A1120AE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sz w:val="20"/>
              </w:rPr>
              <w:t>P4 — низкий</w:t>
            </w:r>
          </w:p>
        </w:tc>
        <w:tc>
          <w:tcPr>
            <w:tcW w:w="244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E1F9465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&lt;ЕГО ПРИОРИТЕТ&gt;</w:t>
            </w:r>
          </w:p>
        </w:tc>
        <w:tc>
          <w:tcPr>
            <w:tcW w:w="23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C8CB0B8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&lt;ЕГО НАЗВАНИЕ&gt;</w:t>
            </w:r>
          </w:p>
        </w:tc>
        <w:tc>
          <w:tcPr>
            <w:tcW w:w="23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C646E5D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 / ЧАСТИЧНО&gt;</w:t>
            </w:r>
          </w:p>
        </w:tc>
      </w:tr>
    </w:tbl>
    <w:p w14:paraId="438C036B" w14:textId="77777777" w:rsidR="00D470F2" w:rsidRDefault="00D470F2">
      <w:pPr>
        <w:spacing w:after="120"/>
      </w:pPr>
    </w:p>
    <w:p w14:paraId="6D6BFCA1" w14:textId="77777777" w:rsidR="00D470F2" w:rsidRDefault="00E306EB">
      <w:r>
        <w:rPr>
          <w:b/>
        </w:rPr>
        <w:t>Кто назначает приоритет при передаче:</w:t>
      </w:r>
      <w:r>
        <w:t xml:space="preserve"> </w:t>
      </w:r>
      <w:r>
        <w:rPr>
          <w:b/>
          <w:color w:val="B84413"/>
        </w:rPr>
        <w:t>&lt;ЗАКАЗЧИК / ПОДРЯДЧИК / СОВМЕСТНО&gt;</w:t>
      </w:r>
      <w:r>
        <w:t>.</w:t>
      </w:r>
    </w:p>
    <w:p w14:paraId="62C7A7BE" w14:textId="77777777" w:rsidR="00D470F2" w:rsidRDefault="00E306EB">
      <w:r>
        <w:rPr>
          <w:b/>
        </w:rPr>
        <w:t>Что делаем при разногласии:</w:t>
      </w:r>
      <w:r>
        <w:t xml:space="preserve"> до разрешения спора работа ведётся по более высокому из двух приоритетов.</w:t>
      </w:r>
    </w:p>
    <w:p w14:paraId="207B1C96" w14:textId="77777777" w:rsidR="00D470F2" w:rsidRDefault="00E306EB">
      <w:pPr>
        <w:pStyle w:val="1"/>
      </w:pPr>
      <w:bookmarkStart w:id="4" w:name="_Toc237778378"/>
      <w:r>
        <w:lastRenderedPageBreak/>
        <w:t>4. Момент начала отсчёта</w:t>
      </w:r>
      <w:bookmarkEnd w:id="4"/>
    </w:p>
    <w:p w14:paraId="2E0463EF" w14:textId="77777777" w:rsidR="00D470F2" w:rsidRDefault="00E306EB">
      <w:r>
        <w:t>Самое частое расхождение и самое дорогое.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28"/>
        <w:gridCol w:w="2177"/>
        <w:gridCol w:w="2570"/>
        <w:gridCol w:w="2514"/>
      </w:tblGrid>
      <w:tr w:rsidR="00D470F2" w14:paraId="41B5D5CF" w14:textId="77777777">
        <w:trPr>
          <w:tblHeader/>
        </w:trPr>
        <w:tc>
          <w:tcPr>
            <w:tcW w:w="242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97A9F90" w14:textId="77777777" w:rsidR="00D470F2" w:rsidRDefault="00E306E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Событие</w:t>
            </w:r>
          </w:p>
        </w:tc>
        <w:tc>
          <w:tcPr>
            <w:tcW w:w="217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0484C0C" w14:textId="77777777" w:rsidR="00D470F2" w:rsidRDefault="00E306E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 какого момента считаем мы</w:t>
            </w:r>
          </w:p>
        </w:tc>
        <w:tc>
          <w:tcPr>
            <w:tcW w:w="257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09A6890" w14:textId="77777777" w:rsidR="00D470F2" w:rsidRDefault="00E306E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 какого момента считает подрядчик</w:t>
            </w:r>
          </w:p>
        </w:tc>
        <w:tc>
          <w:tcPr>
            <w:tcW w:w="251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EAA2E0F" w14:textId="77777777" w:rsidR="00D470F2" w:rsidRDefault="00E306E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Согласовано</w:t>
            </w:r>
          </w:p>
        </w:tc>
      </w:tr>
      <w:tr w:rsidR="00D470F2" w14:paraId="7FF3F15F" w14:textId="77777777">
        <w:tc>
          <w:tcPr>
            <w:tcW w:w="242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7D8304D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sz w:val="20"/>
              </w:rPr>
              <w:t>Время реакции</w:t>
            </w:r>
          </w:p>
        </w:tc>
        <w:tc>
          <w:tcPr>
            <w:tcW w:w="217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BC1EC77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&lt;МОМЕНТ&gt;</w:t>
            </w:r>
          </w:p>
        </w:tc>
        <w:tc>
          <w:tcPr>
            <w:tcW w:w="257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99959B0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&lt;МОМЕНТ&gt;</w:t>
            </w:r>
          </w:p>
        </w:tc>
        <w:tc>
          <w:tcPr>
            <w:tcW w:w="25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B128137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&lt;СОГЛАСОВАННЫЙ МОМЕНТ&gt;</w:t>
            </w:r>
          </w:p>
        </w:tc>
      </w:tr>
      <w:tr w:rsidR="00D470F2" w14:paraId="305BCDCC" w14:textId="77777777">
        <w:tc>
          <w:tcPr>
            <w:tcW w:w="242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C7FB3E9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sz w:val="20"/>
              </w:rPr>
              <w:t>Время восстановления</w:t>
            </w:r>
          </w:p>
        </w:tc>
        <w:tc>
          <w:tcPr>
            <w:tcW w:w="217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A25C8C9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&lt;МОМЕНТ&gt;</w:t>
            </w:r>
          </w:p>
        </w:tc>
        <w:tc>
          <w:tcPr>
            <w:tcW w:w="257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694AA5F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&lt;МОМЕНТ&gt;</w:t>
            </w:r>
          </w:p>
        </w:tc>
        <w:tc>
          <w:tcPr>
            <w:tcW w:w="25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058F92B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&lt;СОГЛАСОВАННЫЙ МОМЕНТ&gt;</w:t>
            </w:r>
          </w:p>
        </w:tc>
      </w:tr>
      <w:tr w:rsidR="00D470F2" w14:paraId="20F24F98" w14:textId="77777777">
        <w:tc>
          <w:tcPr>
            <w:tcW w:w="242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CF2E985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sz w:val="20"/>
              </w:rPr>
              <w:t>Остановка отсчёта</w:t>
            </w:r>
          </w:p>
        </w:tc>
        <w:tc>
          <w:tcPr>
            <w:tcW w:w="217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F56810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&lt;КОГДА&gt;</w:t>
            </w:r>
          </w:p>
        </w:tc>
        <w:tc>
          <w:tcPr>
            <w:tcW w:w="257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AA5F1FF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&lt;КОГДА&gt;</w:t>
            </w:r>
          </w:p>
        </w:tc>
        <w:tc>
          <w:tcPr>
            <w:tcW w:w="25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B41A8B6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&lt;СОГЛАСОВАНО&gt;</w:t>
            </w:r>
          </w:p>
        </w:tc>
      </w:tr>
    </w:tbl>
    <w:p w14:paraId="0AE44F44" w14:textId="77777777" w:rsidR="00D470F2" w:rsidRDefault="00D470F2">
      <w:pPr>
        <w:spacing w:after="120"/>
      </w:pPr>
    </w:p>
    <w:p w14:paraId="73C19D65" w14:textId="77777777" w:rsidR="00D470F2" w:rsidRDefault="00E306EB">
      <w:r>
        <w:t>Варианты, между которыми обычно и расходятся: момент возникновения сбоя; момент регистрации у нас; момент передачи подрядчику; момент, когда подрядчик подтвердил приём; начало его рабочего дня.</w:t>
      </w:r>
    </w:p>
    <w:p w14:paraId="65C026A6" w14:textId="77777777" w:rsidR="00D470F2" w:rsidRDefault="00E306EB">
      <w:pPr>
        <w:pStyle w:val="1"/>
      </w:pPr>
      <w:bookmarkStart w:id="5" w:name="_Toc237778379"/>
      <w:r>
        <w:t>5. Режим и способ обращения</w:t>
      </w:r>
      <w:bookmarkEnd w:id="5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100"/>
        <w:gridCol w:w="3589"/>
      </w:tblGrid>
      <w:tr w:rsidR="00D470F2" w14:paraId="66607AC5" w14:textId="77777777">
        <w:trPr>
          <w:tblHeader/>
        </w:trPr>
        <w:tc>
          <w:tcPr>
            <w:tcW w:w="610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7978AFE" w14:textId="77777777" w:rsidR="00D470F2" w:rsidRDefault="00E306E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Пункт</w:t>
            </w:r>
          </w:p>
        </w:tc>
        <w:tc>
          <w:tcPr>
            <w:tcW w:w="358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BBC0033" w14:textId="77777777" w:rsidR="00D470F2" w:rsidRDefault="00E306E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Согласовано</w:t>
            </w:r>
          </w:p>
        </w:tc>
      </w:tr>
      <w:tr w:rsidR="00D470F2" w14:paraId="29F419B4" w14:textId="77777777">
        <w:tc>
          <w:tcPr>
            <w:tcW w:w="610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E52B408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sz w:val="20"/>
              </w:rPr>
              <w:t>Режим приёма обращений</w:t>
            </w:r>
          </w:p>
        </w:tc>
        <w:tc>
          <w:tcPr>
            <w:tcW w:w="35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5D14FED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&lt;РЕЖИМ&gt;</w:t>
            </w:r>
          </w:p>
        </w:tc>
      </w:tr>
      <w:tr w:rsidR="00D470F2" w14:paraId="0CDDB804" w14:textId="77777777">
        <w:tc>
          <w:tcPr>
            <w:tcW w:w="610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48AE9BB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sz w:val="20"/>
              </w:rPr>
              <w:t>Основной канал</w:t>
            </w:r>
          </w:p>
        </w:tc>
        <w:tc>
          <w:tcPr>
            <w:tcW w:w="35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0356E85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&lt;КАНАЛ&gt;</w:t>
            </w:r>
          </w:p>
        </w:tc>
      </w:tr>
      <w:tr w:rsidR="00D470F2" w14:paraId="5F9781C1" w14:textId="77777777">
        <w:tc>
          <w:tcPr>
            <w:tcW w:w="610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0E920CF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sz w:val="20"/>
              </w:rPr>
              <w:t>Резервный канал</w:t>
            </w:r>
          </w:p>
        </w:tc>
        <w:tc>
          <w:tcPr>
            <w:tcW w:w="35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A9C773E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&lt;КАНАЛ&gt;</w:t>
            </w:r>
          </w:p>
        </w:tc>
      </w:tr>
      <w:tr w:rsidR="00D470F2" w14:paraId="32AA6145" w14:textId="77777777">
        <w:tc>
          <w:tcPr>
            <w:tcW w:w="610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259A93F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sz w:val="20"/>
              </w:rPr>
              <w:t>Кто у нас имеет право обращаться</w:t>
            </w:r>
          </w:p>
        </w:tc>
        <w:tc>
          <w:tcPr>
            <w:tcW w:w="35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4BEB173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&lt;РОЛИ ИЛИ ЛИЦА&gt;</w:t>
            </w:r>
          </w:p>
        </w:tc>
      </w:tr>
      <w:tr w:rsidR="00D470F2" w14:paraId="6568F509" w14:textId="77777777">
        <w:tc>
          <w:tcPr>
            <w:tcW w:w="610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D625B66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sz w:val="20"/>
              </w:rPr>
              <w:t>Кто у подрядчика принимает</w:t>
            </w:r>
          </w:p>
        </w:tc>
        <w:tc>
          <w:tcPr>
            <w:tcW w:w="35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1592EE5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&lt;РОЛЬ ИЛИ СЛУЖБА&gt;</w:t>
            </w:r>
          </w:p>
        </w:tc>
      </w:tr>
      <w:tr w:rsidR="00D470F2" w14:paraId="0B3786E6" w14:textId="77777777">
        <w:tc>
          <w:tcPr>
            <w:tcW w:w="610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68D3F0D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sz w:val="20"/>
              </w:rPr>
              <w:t>Порядок эскалации у подрядчика</w:t>
            </w:r>
          </w:p>
        </w:tc>
        <w:tc>
          <w:tcPr>
            <w:tcW w:w="35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3B894F6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&lt;ПОРЯДОК&gt;</w:t>
            </w:r>
          </w:p>
        </w:tc>
      </w:tr>
      <w:tr w:rsidR="00D470F2" w14:paraId="5FFA554E" w14:textId="77777777">
        <w:tc>
          <w:tcPr>
            <w:tcW w:w="610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C3EDDD3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sz w:val="20"/>
              </w:rPr>
              <w:t>Контакты для критичных инцидентов</w:t>
            </w:r>
          </w:p>
        </w:tc>
        <w:tc>
          <w:tcPr>
            <w:tcW w:w="35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2D0D14D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&lt;КОНТАКТЫ&gt;</w:t>
            </w:r>
          </w:p>
        </w:tc>
      </w:tr>
    </w:tbl>
    <w:p w14:paraId="21A7857A" w14:textId="77777777" w:rsidR="00D470F2" w:rsidRDefault="00D470F2">
      <w:pPr>
        <w:spacing w:after="120"/>
      </w:pPr>
    </w:p>
    <w:p w14:paraId="32B861A1" w14:textId="77777777" w:rsidR="00D470F2" w:rsidRDefault="00E306EB">
      <w:pPr>
        <w:pStyle w:val="1"/>
      </w:pPr>
      <w:bookmarkStart w:id="6" w:name="_Toc237778380"/>
      <w:r>
        <w:t>6. Что считается переданным инцидентом</w:t>
      </w:r>
      <w:bookmarkEnd w:id="6"/>
    </w:p>
    <w:p w14:paraId="66861BD4" w14:textId="77777777" w:rsidR="00D470F2" w:rsidRDefault="00E306EB">
      <w:r>
        <w:t>Инцидент считается переданным подрядчику при выполнении всех условий:</w:t>
      </w:r>
    </w:p>
    <w:p w14:paraId="41E672A6" w14:textId="77777777" w:rsidR="00D470F2" w:rsidRDefault="00E306EB">
      <w:pPr>
        <w:pStyle w:val="a0"/>
        <w:spacing w:after="80"/>
      </w:pPr>
      <w:r>
        <w:t>обращение направлено согласованным каналом;</w:t>
      </w:r>
    </w:p>
    <w:p w14:paraId="40C933F4" w14:textId="77777777" w:rsidR="00D470F2" w:rsidRDefault="00E306EB">
      <w:pPr>
        <w:pStyle w:val="a0"/>
        <w:spacing w:after="80"/>
      </w:pPr>
      <w:r>
        <w:t>указан приоритет по таблице раздела 3;</w:t>
      </w:r>
    </w:p>
    <w:p w14:paraId="01DAF5D4" w14:textId="77777777" w:rsidR="00D470F2" w:rsidRDefault="00E306EB">
      <w:pPr>
        <w:pStyle w:val="a0"/>
        <w:spacing w:after="80"/>
      </w:pPr>
      <w:r>
        <w:t>приложены сведения, перечисленные ниже.</w:t>
      </w:r>
    </w:p>
    <w:p w14:paraId="481585DB" w14:textId="77777777" w:rsidR="00D470F2" w:rsidRDefault="00E306EB">
      <w:r>
        <w:t>Обязательные сведения при передаче:</w:t>
      </w:r>
    </w:p>
    <w:p w14:paraId="7CBCF31B" w14:textId="77777777" w:rsidR="00D470F2" w:rsidRDefault="00E306EB">
      <w:pPr>
        <w:spacing w:after="40"/>
      </w:pPr>
      <w:r>
        <w:rPr>
          <w:color w:val="6E6E73"/>
          <w:sz w:val="20"/>
        </w:rPr>
        <w:t>Что не работает, словами пользователя</w:t>
      </w:r>
    </w:p>
    <w:p w14:paraId="77C74DC3" w14:textId="77777777" w:rsidR="00D470F2" w:rsidRDefault="00D470F2">
      <w:pPr>
        <w:pBdr>
          <w:bottom w:val="single" w:sz="6" w:space="1" w:color="D2D2D7"/>
        </w:pBdr>
        <w:spacing w:after="200"/>
      </w:pPr>
    </w:p>
    <w:p w14:paraId="33FF34E4" w14:textId="77777777" w:rsidR="00D470F2" w:rsidRDefault="00E306EB">
      <w:pPr>
        <w:spacing w:after="40"/>
      </w:pPr>
      <w:r>
        <w:rPr>
          <w:color w:val="6E6E73"/>
          <w:sz w:val="20"/>
        </w:rPr>
        <w:t>Время первого симптома</w:t>
      </w:r>
    </w:p>
    <w:p w14:paraId="609CDCD4" w14:textId="77777777" w:rsidR="00D470F2" w:rsidRDefault="00D470F2">
      <w:pPr>
        <w:pBdr>
          <w:bottom w:val="single" w:sz="6" w:space="1" w:color="D2D2D7"/>
        </w:pBdr>
        <w:spacing w:after="200"/>
      </w:pPr>
    </w:p>
    <w:p w14:paraId="7CD08E39" w14:textId="77777777" w:rsidR="00D470F2" w:rsidRDefault="00E306EB">
      <w:pPr>
        <w:spacing w:after="40"/>
      </w:pPr>
      <w:r>
        <w:rPr>
          <w:color w:val="6E6E73"/>
          <w:sz w:val="20"/>
        </w:rPr>
        <w:t>Затронутая услуга и элемент конфигурации</w:t>
      </w:r>
    </w:p>
    <w:p w14:paraId="67ED1F69" w14:textId="77777777" w:rsidR="00D470F2" w:rsidRDefault="00D470F2">
      <w:pPr>
        <w:pBdr>
          <w:bottom w:val="single" w:sz="6" w:space="1" w:color="D2D2D7"/>
        </w:pBdr>
        <w:spacing w:after="200"/>
      </w:pPr>
    </w:p>
    <w:p w14:paraId="0EDADEFB" w14:textId="77777777" w:rsidR="00D470F2" w:rsidRDefault="00E306EB">
      <w:pPr>
        <w:spacing w:after="40"/>
      </w:pPr>
      <w:r>
        <w:rPr>
          <w:color w:val="6E6E73"/>
          <w:sz w:val="20"/>
        </w:rPr>
        <w:t>Что уже проверено на нашей стороне</w:t>
      </w:r>
    </w:p>
    <w:p w14:paraId="7DA902DF" w14:textId="77777777" w:rsidR="00D470F2" w:rsidRDefault="00D470F2">
      <w:pPr>
        <w:pBdr>
          <w:bottom w:val="single" w:sz="6" w:space="1" w:color="D2D2D7"/>
        </w:pBdr>
        <w:spacing w:after="200"/>
      </w:pPr>
    </w:p>
    <w:p w14:paraId="57E00DFC" w14:textId="77777777" w:rsidR="00D470F2" w:rsidRDefault="00E306EB">
      <w:pPr>
        <w:spacing w:after="40"/>
      </w:pPr>
      <w:r>
        <w:rPr>
          <w:color w:val="6E6E73"/>
          <w:sz w:val="20"/>
        </w:rPr>
        <w:t>Что сравнимое НЕ затронуто</w:t>
      </w:r>
    </w:p>
    <w:p w14:paraId="498568D1" w14:textId="77777777" w:rsidR="00D470F2" w:rsidRDefault="00D470F2">
      <w:pPr>
        <w:pBdr>
          <w:bottom w:val="single" w:sz="6" w:space="1" w:color="D2D2D7"/>
        </w:pBdr>
        <w:spacing w:after="200"/>
      </w:pPr>
    </w:p>
    <w:p w14:paraId="1E1305D3" w14:textId="77777777" w:rsidR="00D470F2" w:rsidRDefault="00E306EB">
      <w:pPr>
        <w:spacing w:after="40"/>
      </w:pPr>
      <w:r>
        <w:rPr>
          <w:color w:val="6E6E73"/>
          <w:sz w:val="20"/>
        </w:rPr>
        <w:t>Контакт для уточнений с нашей стороны</w:t>
      </w:r>
    </w:p>
    <w:p w14:paraId="5AD338B5" w14:textId="77777777" w:rsidR="00D470F2" w:rsidRDefault="00D470F2">
      <w:pPr>
        <w:pBdr>
          <w:bottom w:val="single" w:sz="6" w:space="1" w:color="D2D2D7"/>
        </w:pBdr>
        <w:spacing w:after="200"/>
      </w:pPr>
    </w:p>
    <w:p w14:paraId="74335569" w14:textId="77777777" w:rsidR="00D470F2" w:rsidRDefault="00E306EB">
      <w:pPr>
        <w:pStyle w:val="1"/>
      </w:pPr>
      <w:bookmarkStart w:id="7" w:name="_Toc237778381"/>
      <w:r>
        <w:t>7. Учёт времени на стороне подрядчика</w:t>
      </w:r>
      <w:bookmarkEnd w:id="7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845"/>
        <w:gridCol w:w="2844"/>
      </w:tblGrid>
      <w:tr w:rsidR="00D470F2" w14:paraId="3B6B6DDB" w14:textId="77777777">
        <w:trPr>
          <w:tblHeader/>
        </w:trPr>
        <w:tc>
          <w:tcPr>
            <w:tcW w:w="684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0609F4B" w14:textId="77777777" w:rsidR="00D470F2" w:rsidRDefault="00E306E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Пункт</w:t>
            </w:r>
          </w:p>
        </w:tc>
        <w:tc>
          <w:tcPr>
            <w:tcW w:w="284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5CBEDB7" w14:textId="77777777" w:rsidR="00D470F2" w:rsidRDefault="00E306E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Согласовано</w:t>
            </w:r>
          </w:p>
        </w:tc>
      </w:tr>
      <w:tr w:rsidR="00D470F2" w14:paraId="4A28EF8A" w14:textId="77777777">
        <w:tc>
          <w:tcPr>
            <w:tcW w:w="68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3624560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sz w:val="20"/>
              </w:rPr>
              <w:t>Как фиксируется момент передачи</w:t>
            </w:r>
          </w:p>
        </w:tc>
        <w:tc>
          <w:tcPr>
            <w:tcW w:w="28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C0C2D0C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&lt;СПОСОБ&gt;</w:t>
            </w:r>
          </w:p>
        </w:tc>
      </w:tr>
      <w:tr w:rsidR="00D470F2" w14:paraId="5A159537" w14:textId="77777777">
        <w:tc>
          <w:tcPr>
            <w:tcW w:w="68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F7A543B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sz w:val="20"/>
              </w:rPr>
              <w:t>Как фиксируется момент возврата</w:t>
            </w:r>
          </w:p>
        </w:tc>
        <w:tc>
          <w:tcPr>
            <w:tcW w:w="28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2FE1FC5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&lt;СПОСОБ&gt;</w:t>
            </w:r>
          </w:p>
        </w:tc>
      </w:tr>
      <w:tr w:rsidR="00D470F2" w14:paraId="76BB83F1" w14:textId="77777777">
        <w:tc>
          <w:tcPr>
            <w:tcW w:w="68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90A5838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sz w:val="20"/>
              </w:rPr>
              <w:t>Считается ли время у подрядчика в наш срок восстановления</w:t>
            </w:r>
          </w:p>
        </w:tc>
        <w:tc>
          <w:tcPr>
            <w:tcW w:w="28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CE70BC5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 / НЕТ&gt;</w:t>
            </w:r>
          </w:p>
        </w:tc>
      </w:tr>
      <w:tr w:rsidR="00D470F2" w14:paraId="2DAB2917" w14:textId="77777777">
        <w:tc>
          <w:tcPr>
            <w:tcW w:w="68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2C1ACAA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sz w:val="20"/>
              </w:rPr>
              <w:t>Как сверяем время по итогам месяца</w:t>
            </w:r>
          </w:p>
        </w:tc>
        <w:tc>
          <w:tcPr>
            <w:tcW w:w="28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B09AFD4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&lt;ПОРЯДОК&gt;</w:t>
            </w:r>
          </w:p>
        </w:tc>
      </w:tr>
      <w:tr w:rsidR="00D470F2" w14:paraId="5318A527" w14:textId="77777777">
        <w:tc>
          <w:tcPr>
            <w:tcW w:w="68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A541F5D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sz w:val="20"/>
              </w:rPr>
              <w:t>Что делаем при расхождении данных</w:t>
            </w:r>
          </w:p>
        </w:tc>
        <w:tc>
          <w:tcPr>
            <w:tcW w:w="28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843FB9E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&lt;ПОРЯДОК&gt;</w:t>
            </w:r>
          </w:p>
        </w:tc>
      </w:tr>
    </w:tbl>
    <w:p w14:paraId="7384B151" w14:textId="77777777" w:rsidR="00D470F2" w:rsidRDefault="00D470F2">
      <w:pPr>
        <w:spacing w:after="120"/>
      </w:pPr>
    </w:p>
    <w:p w14:paraId="44935CB2" w14:textId="77777777" w:rsidR="00D470F2" w:rsidRDefault="00E306EB">
      <w:pPr>
        <w:pStyle w:val="1"/>
      </w:pPr>
      <w:bookmarkStart w:id="8" w:name="_Toc237778382"/>
      <w:r>
        <w:t>8. Отчётность и пересмотр</w:t>
      </w:r>
      <w:bookmarkEnd w:id="8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743"/>
        <w:gridCol w:w="3946"/>
      </w:tblGrid>
      <w:tr w:rsidR="00D470F2" w14:paraId="3EBA4AB3" w14:textId="77777777">
        <w:trPr>
          <w:tblHeader/>
        </w:trPr>
        <w:tc>
          <w:tcPr>
            <w:tcW w:w="574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45804A2" w14:textId="77777777" w:rsidR="00D470F2" w:rsidRDefault="00E306E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Пункт</w:t>
            </w:r>
          </w:p>
        </w:tc>
        <w:tc>
          <w:tcPr>
            <w:tcW w:w="3946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FB6B13E" w14:textId="77777777" w:rsidR="00D470F2" w:rsidRDefault="00E306E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Согласовано</w:t>
            </w:r>
          </w:p>
        </w:tc>
      </w:tr>
      <w:tr w:rsidR="00D470F2" w14:paraId="5E3771CA" w14:textId="77777777">
        <w:tc>
          <w:tcPr>
            <w:tcW w:w="574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BD09131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sz w:val="20"/>
              </w:rPr>
              <w:t>Периодичность разбора работы</w:t>
            </w:r>
          </w:p>
        </w:tc>
        <w:tc>
          <w:tcPr>
            <w:tcW w:w="394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B5EC84F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&lt;ПЕРИОДИЧНОСТЬ&gt;</w:t>
            </w:r>
          </w:p>
        </w:tc>
      </w:tr>
      <w:tr w:rsidR="00D470F2" w14:paraId="33A15AA1" w14:textId="77777777">
        <w:tc>
          <w:tcPr>
            <w:tcW w:w="574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0152C3A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sz w:val="20"/>
              </w:rPr>
              <w:t>Кто участвует</w:t>
            </w:r>
          </w:p>
        </w:tc>
        <w:tc>
          <w:tcPr>
            <w:tcW w:w="394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74E5862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&lt;РОЛИ С ОБЕИХ СТОРОН&gt;</w:t>
            </w:r>
          </w:p>
        </w:tc>
      </w:tr>
      <w:tr w:rsidR="00D470F2" w14:paraId="552DC1C6" w14:textId="77777777">
        <w:tc>
          <w:tcPr>
            <w:tcW w:w="574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01EA0B6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sz w:val="20"/>
              </w:rPr>
              <w:t>Какие показатели смотрим</w:t>
            </w:r>
          </w:p>
        </w:tc>
        <w:tc>
          <w:tcPr>
            <w:tcW w:w="394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208583C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&lt;ПЕРЕЧЕНЬ&gt;</w:t>
            </w:r>
          </w:p>
        </w:tc>
      </w:tr>
      <w:tr w:rsidR="00D470F2" w14:paraId="2F7CAC46" w14:textId="77777777">
        <w:tc>
          <w:tcPr>
            <w:tcW w:w="574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76FA9D0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sz w:val="20"/>
              </w:rPr>
              <w:t>Порядок пересмотра настоящего приложения</w:t>
            </w:r>
          </w:p>
        </w:tc>
        <w:tc>
          <w:tcPr>
            <w:tcW w:w="394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1D26514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&lt;ПОРЯДОК&gt;</w:t>
            </w:r>
          </w:p>
        </w:tc>
      </w:tr>
    </w:tbl>
    <w:p w14:paraId="5CE9C495" w14:textId="77777777" w:rsidR="00D470F2" w:rsidRDefault="00D470F2">
      <w:pPr>
        <w:spacing w:after="120"/>
      </w:pPr>
    </w:p>
    <w:p w14:paraId="0F276917" w14:textId="77777777" w:rsidR="00D470F2" w:rsidRDefault="00E306EB">
      <w:pPr>
        <w:pStyle w:val="1"/>
      </w:pPr>
      <w:bookmarkStart w:id="9" w:name="_Toc237778383"/>
      <w:r>
        <w:t>9. Подписи</w:t>
      </w:r>
      <w:bookmarkEnd w:id="9"/>
    </w:p>
    <w:p w14:paraId="75F74C7A" w14:textId="77777777" w:rsidR="00D470F2" w:rsidRDefault="00E306EB">
      <w:pPr>
        <w:spacing w:after="40"/>
      </w:pPr>
      <w:r>
        <w:rPr>
          <w:color w:val="6E6E73"/>
          <w:sz w:val="20"/>
        </w:rPr>
        <w:t>От заказчика: должность, Ф. И. О., подпись, дата</w:t>
      </w:r>
    </w:p>
    <w:p w14:paraId="2B3DDC35" w14:textId="77777777" w:rsidR="00D470F2" w:rsidRDefault="00D470F2">
      <w:pPr>
        <w:pBdr>
          <w:bottom w:val="single" w:sz="6" w:space="1" w:color="D2D2D7"/>
        </w:pBdr>
        <w:spacing w:after="200"/>
      </w:pPr>
    </w:p>
    <w:p w14:paraId="7F35A8B4" w14:textId="77777777" w:rsidR="00D470F2" w:rsidRDefault="00E306EB">
      <w:pPr>
        <w:spacing w:after="40"/>
      </w:pPr>
      <w:r>
        <w:rPr>
          <w:color w:val="6E6E73"/>
          <w:sz w:val="20"/>
        </w:rPr>
        <w:t>От подрядчика: должность, Ф. И. О., подпись, дата</w:t>
      </w:r>
    </w:p>
    <w:p w14:paraId="4895FE39" w14:textId="77777777" w:rsidR="00D470F2" w:rsidRDefault="00D470F2">
      <w:pPr>
        <w:pBdr>
          <w:bottom w:val="single" w:sz="6" w:space="1" w:color="D2D2D7"/>
        </w:pBdr>
        <w:spacing w:after="200"/>
      </w:pPr>
    </w:p>
    <w:p w14:paraId="3D469BDC" w14:textId="77777777" w:rsidR="00D470F2" w:rsidRDefault="00D470F2"/>
    <w:p w14:paraId="58D627E1" w14:textId="77777777" w:rsidR="00D470F2" w:rsidRDefault="00E306EB">
      <w:pPr>
        <w:pStyle w:val="1"/>
      </w:pPr>
      <w:bookmarkStart w:id="10" w:name="_Toc237778384"/>
      <w:r>
        <w:t>Где почитать подробнее</w:t>
      </w:r>
      <w:bookmarkEnd w:id="10"/>
    </w:p>
    <w:p w14:paraId="2AC4BE3A" w14:textId="77777777" w:rsidR="00D470F2" w:rsidRDefault="00E306EB">
      <w:r>
        <w:rPr>
          <w:color w:val="515154"/>
          <w:sz w:val="20"/>
        </w:rPr>
        <w:t>Этот документ вырос из разбора практики. Там же — схема в исходнике, критерии зрелости с вопросами самооценки и материалы по теме.</w:t>
      </w:r>
    </w:p>
    <w:p w14:paraId="58C28897" w14:textId="3C447BC6" w:rsidR="00D470F2" w:rsidRDefault="00E306EB">
      <w:pPr>
        <w:spacing w:after="60"/>
      </w:pPr>
      <w:r>
        <w:rPr>
          <w:sz w:val="20"/>
        </w:rPr>
        <w:t xml:space="preserve">— </w:t>
      </w:r>
      <w:hyperlink r:id="rId9" w:anchor="kto-uchastvuet">
        <w:r>
          <w:rPr>
            <w:color w:val="B84413"/>
            <w:u w:val="single"/>
          </w:rPr>
          <w:t>Кто участвует</w:t>
        </w:r>
      </w:hyperlink>
    </w:p>
    <w:p w14:paraId="39FEFAAC" w14:textId="6F4D16F8" w:rsidR="00D470F2" w:rsidRDefault="00E306EB">
      <w:pPr>
        <w:spacing w:before="120"/>
      </w:pPr>
      <w:r>
        <w:rPr>
          <w:color w:val="515154"/>
          <w:sz w:val="20"/>
        </w:rPr>
        <w:t xml:space="preserve">Практика целиком: </w:t>
      </w:r>
      <w:hyperlink r:id="rId10">
        <w:r>
          <w:rPr>
            <w:color w:val="B84413"/>
            <w:u w:val="single"/>
          </w:rPr>
          <w:t>https://itsm4u.ru/spravochnik/inc/</w:t>
        </w:r>
      </w:hyperlink>
    </w:p>
    <w:p w14:paraId="05E36EF5" w14:textId="77777777" w:rsidR="00D470F2" w:rsidRDefault="00E306EB">
      <w:r>
        <w:br w:type="page"/>
      </w:r>
    </w:p>
    <w:p w14:paraId="012451A6" w14:textId="77777777" w:rsidR="00D470F2" w:rsidRDefault="00E306EB">
      <w:pPr>
        <w:pStyle w:val="1"/>
      </w:pPr>
      <w:bookmarkStart w:id="11" w:name="_Toc237778385"/>
      <w:r>
        <w:lastRenderedPageBreak/>
        <w:t>Что заменить под себя</w:t>
      </w:r>
      <w:bookmarkEnd w:id="11"/>
    </w:p>
    <w:p w14:paraId="695CF9F6" w14:textId="77777777" w:rsidR="00D470F2" w:rsidRDefault="00E306EB">
      <w:r>
        <w:rPr>
          <w:color w:val="6E6E73"/>
          <w:sz w:val="20"/>
        </w:rPr>
        <w:t>Подстановки в тексте выделены цветом. Пока хоть одна осталась невыясненной, документ не готов к утверждению.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197"/>
        <w:gridCol w:w="2492"/>
      </w:tblGrid>
      <w:tr w:rsidR="00D470F2" w14:paraId="6809C944" w14:textId="77777777">
        <w:trPr>
          <w:tblHeader/>
        </w:trPr>
        <w:tc>
          <w:tcPr>
            <w:tcW w:w="719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EEE3619" w14:textId="77777777" w:rsidR="00D470F2" w:rsidRDefault="00E306E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Подстановка</w:t>
            </w:r>
          </w:p>
        </w:tc>
        <w:tc>
          <w:tcPr>
            <w:tcW w:w="249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39E3953" w14:textId="77777777" w:rsidR="00D470F2" w:rsidRDefault="00E306E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Чем заменить у вас</w:t>
            </w:r>
          </w:p>
        </w:tc>
      </w:tr>
      <w:tr w:rsidR="00D470F2" w14:paraId="0433052E" w14:textId="77777777">
        <w:tc>
          <w:tcPr>
            <w:tcW w:w="719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A7B24AC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 / НЕТ&gt;</w:t>
            </w:r>
          </w:p>
        </w:tc>
        <w:tc>
          <w:tcPr>
            <w:tcW w:w="24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13AB4B3" w14:textId="77777777" w:rsidR="00D470F2" w:rsidRDefault="00D470F2">
            <w:pPr>
              <w:spacing w:before="60" w:after="60"/>
              <w:jc w:val="left"/>
            </w:pPr>
          </w:p>
        </w:tc>
      </w:tr>
      <w:tr w:rsidR="00D470F2" w14:paraId="1CD3204F" w14:textId="77777777">
        <w:tc>
          <w:tcPr>
            <w:tcW w:w="719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45A7A7F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 / ЧАСТИЧНО&gt;</w:t>
            </w:r>
          </w:p>
        </w:tc>
        <w:tc>
          <w:tcPr>
            <w:tcW w:w="24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E1A2A3D" w14:textId="77777777" w:rsidR="00D470F2" w:rsidRDefault="00D470F2">
            <w:pPr>
              <w:spacing w:before="60" w:after="60"/>
              <w:jc w:val="left"/>
            </w:pPr>
          </w:p>
        </w:tc>
      </w:tr>
      <w:tr w:rsidR="00D470F2" w14:paraId="3D34F5D5" w14:textId="77777777">
        <w:tc>
          <w:tcPr>
            <w:tcW w:w="719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A8B2860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&lt;ЕГО НАЗВАНИЕ&gt;</w:t>
            </w:r>
          </w:p>
        </w:tc>
        <w:tc>
          <w:tcPr>
            <w:tcW w:w="24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798D51F" w14:textId="77777777" w:rsidR="00D470F2" w:rsidRDefault="00D470F2">
            <w:pPr>
              <w:spacing w:before="60" w:after="60"/>
              <w:jc w:val="left"/>
            </w:pPr>
          </w:p>
        </w:tc>
      </w:tr>
      <w:tr w:rsidR="00D470F2" w14:paraId="6F7130CC" w14:textId="77777777">
        <w:tc>
          <w:tcPr>
            <w:tcW w:w="719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3C7B1B0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&lt;ЕГО ПРИОРИТЕТ&gt;</w:t>
            </w:r>
          </w:p>
        </w:tc>
        <w:tc>
          <w:tcPr>
            <w:tcW w:w="24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EF88774" w14:textId="77777777" w:rsidR="00D470F2" w:rsidRDefault="00D470F2">
            <w:pPr>
              <w:spacing w:before="60" w:after="60"/>
              <w:jc w:val="left"/>
            </w:pPr>
          </w:p>
        </w:tc>
      </w:tr>
      <w:tr w:rsidR="00D470F2" w14:paraId="7781BA39" w14:textId="77777777">
        <w:tc>
          <w:tcPr>
            <w:tcW w:w="719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46A0322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&lt;ЗАКАЗЧИК / ПОДРЯДЧИК / СОВМЕСТНО&gt;</w:t>
            </w:r>
          </w:p>
        </w:tc>
        <w:tc>
          <w:tcPr>
            <w:tcW w:w="24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2072776" w14:textId="77777777" w:rsidR="00D470F2" w:rsidRDefault="00D470F2">
            <w:pPr>
              <w:spacing w:before="60" w:after="60"/>
              <w:jc w:val="left"/>
            </w:pPr>
          </w:p>
        </w:tc>
      </w:tr>
      <w:tr w:rsidR="00D470F2" w14:paraId="393C47A6" w14:textId="77777777">
        <w:tc>
          <w:tcPr>
            <w:tcW w:w="719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6D20D2D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&lt;КАНАЛ&gt;</w:t>
            </w:r>
          </w:p>
        </w:tc>
        <w:tc>
          <w:tcPr>
            <w:tcW w:w="24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350438E" w14:textId="77777777" w:rsidR="00D470F2" w:rsidRDefault="00D470F2">
            <w:pPr>
              <w:spacing w:before="60" w:after="60"/>
              <w:jc w:val="left"/>
            </w:pPr>
          </w:p>
        </w:tc>
      </w:tr>
      <w:tr w:rsidR="00D470F2" w14:paraId="30AA4207" w14:textId="77777777">
        <w:tc>
          <w:tcPr>
            <w:tcW w:w="719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8957376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&lt;КОГДА&gt;</w:t>
            </w:r>
          </w:p>
        </w:tc>
        <w:tc>
          <w:tcPr>
            <w:tcW w:w="24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7B63A2" w14:textId="77777777" w:rsidR="00D470F2" w:rsidRDefault="00D470F2">
            <w:pPr>
              <w:spacing w:before="60" w:after="60"/>
              <w:jc w:val="left"/>
            </w:pPr>
          </w:p>
        </w:tc>
      </w:tr>
      <w:tr w:rsidR="00D470F2" w14:paraId="4651FC9F" w14:textId="77777777">
        <w:tc>
          <w:tcPr>
            <w:tcW w:w="719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EB3C9E8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&lt;КОНТАКТЫ&gt;</w:t>
            </w:r>
          </w:p>
        </w:tc>
        <w:tc>
          <w:tcPr>
            <w:tcW w:w="24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2558813" w14:textId="77777777" w:rsidR="00D470F2" w:rsidRDefault="00D470F2">
            <w:pPr>
              <w:spacing w:before="60" w:after="60"/>
              <w:jc w:val="left"/>
            </w:pPr>
          </w:p>
        </w:tc>
      </w:tr>
      <w:tr w:rsidR="00D470F2" w14:paraId="1F703FCD" w14:textId="77777777">
        <w:tc>
          <w:tcPr>
            <w:tcW w:w="719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25530AF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&lt;МОМЕНТ&gt;</w:t>
            </w:r>
          </w:p>
        </w:tc>
        <w:tc>
          <w:tcPr>
            <w:tcW w:w="24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9398A02" w14:textId="77777777" w:rsidR="00D470F2" w:rsidRDefault="00D470F2">
            <w:pPr>
              <w:spacing w:before="60" w:after="60"/>
              <w:jc w:val="left"/>
            </w:pPr>
          </w:p>
        </w:tc>
      </w:tr>
      <w:tr w:rsidR="00D470F2" w14:paraId="45B246B5" w14:textId="77777777">
        <w:tc>
          <w:tcPr>
            <w:tcW w:w="719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04C637B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&lt;ПЕРЕЧЕНЬ&gt;</w:t>
            </w:r>
          </w:p>
        </w:tc>
        <w:tc>
          <w:tcPr>
            <w:tcW w:w="24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D912E83" w14:textId="77777777" w:rsidR="00D470F2" w:rsidRDefault="00D470F2">
            <w:pPr>
              <w:spacing w:before="60" w:after="60"/>
              <w:jc w:val="left"/>
            </w:pPr>
          </w:p>
        </w:tc>
      </w:tr>
      <w:tr w:rsidR="00D470F2" w14:paraId="65DF8639" w14:textId="77777777">
        <w:tc>
          <w:tcPr>
            <w:tcW w:w="719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34F75FA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&lt;ПЕРИОДИЧНОСТЬ&gt;</w:t>
            </w:r>
          </w:p>
        </w:tc>
        <w:tc>
          <w:tcPr>
            <w:tcW w:w="24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A6DEB0F" w14:textId="77777777" w:rsidR="00D470F2" w:rsidRDefault="00D470F2">
            <w:pPr>
              <w:spacing w:before="60" w:after="60"/>
              <w:jc w:val="left"/>
            </w:pPr>
          </w:p>
        </w:tc>
      </w:tr>
      <w:tr w:rsidR="00D470F2" w14:paraId="5A3B14A6" w14:textId="77777777">
        <w:tc>
          <w:tcPr>
            <w:tcW w:w="719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B2D2893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&lt;ПОРЯДОК&gt;</w:t>
            </w:r>
          </w:p>
        </w:tc>
        <w:tc>
          <w:tcPr>
            <w:tcW w:w="24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E7A7083" w14:textId="77777777" w:rsidR="00D470F2" w:rsidRDefault="00D470F2">
            <w:pPr>
              <w:spacing w:before="60" w:after="60"/>
              <w:jc w:val="left"/>
            </w:pPr>
          </w:p>
        </w:tc>
      </w:tr>
      <w:tr w:rsidR="00D470F2" w14:paraId="5C4DC71B" w14:textId="77777777">
        <w:tc>
          <w:tcPr>
            <w:tcW w:w="719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79413F3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&lt;РЕЖИМ&gt;</w:t>
            </w:r>
          </w:p>
        </w:tc>
        <w:tc>
          <w:tcPr>
            <w:tcW w:w="24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6CE1D7A" w14:textId="77777777" w:rsidR="00D470F2" w:rsidRDefault="00D470F2">
            <w:pPr>
              <w:spacing w:before="60" w:after="60"/>
              <w:jc w:val="left"/>
            </w:pPr>
          </w:p>
        </w:tc>
      </w:tr>
      <w:tr w:rsidR="00D470F2" w14:paraId="1E657709" w14:textId="77777777">
        <w:tc>
          <w:tcPr>
            <w:tcW w:w="719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EDC4554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&lt;РОЛИ ИЛИ ЛИЦА&gt;</w:t>
            </w:r>
          </w:p>
        </w:tc>
        <w:tc>
          <w:tcPr>
            <w:tcW w:w="24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35C7E48" w14:textId="77777777" w:rsidR="00D470F2" w:rsidRDefault="00D470F2">
            <w:pPr>
              <w:spacing w:before="60" w:after="60"/>
              <w:jc w:val="left"/>
            </w:pPr>
          </w:p>
        </w:tc>
      </w:tr>
      <w:tr w:rsidR="00D470F2" w14:paraId="380308DD" w14:textId="77777777">
        <w:tc>
          <w:tcPr>
            <w:tcW w:w="719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59456CF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&lt;РОЛИ С ОБЕИХ СТОРОН&gt;</w:t>
            </w:r>
          </w:p>
        </w:tc>
        <w:tc>
          <w:tcPr>
            <w:tcW w:w="24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6D30211" w14:textId="77777777" w:rsidR="00D470F2" w:rsidRDefault="00D470F2">
            <w:pPr>
              <w:spacing w:before="60" w:after="60"/>
              <w:jc w:val="left"/>
            </w:pPr>
          </w:p>
        </w:tc>
      </w:tr>
      <w:tr w:rsidR="00D470F2" w14:paraId="776F2D05" w14:textId="77777777">
        <w:tc>
          <w:tcPr>
            <w:tcW w:w="719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777D316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&lt;РОЛЬ ИЛИ СЛУЖБА&gt;</w:t>
            </w:r>
          </w:p>
        </w:tc>
        <w:tc>
          <w:tcPr>
            <w:tcW w:w="24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AE9D3CC" w14:textId="77777777" w:rsidR="00D470F2" w:rsidRDefault="00D470F2">
            <w:pPr>
              <w:spacing w:before="60" w:after="60"/>
              <w:jc w:val="left"/>
            </w:pPr>
          </w:p>
        </w:tc>
      </w:tr>
      <w:tr w:rsidR="00D470F2" w14:paraId="5E75C2BE" w14:textId="77777777">
        <w:tc>
          <w:tcPr>
            <w:tcW w:w="719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F1F1904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&lt;СОГЛАСОВАННЫЙ МОМЕНТ&gt;</w:t>
            </w:r>
          </w:p>
        </w:tc>
        <w:tc>
          <w:tcPr>
            <w:tcW w:w="24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70FA690" w14:textId="77777777" w:rsidR="00D470F2" w:rsidRDefault="00D470F2">
            <w:pPr>
              <w:spacing w:before="60" w:after="60"/>
              <w:jc w:val="left"/>
            </w:pPr>
          </w:p>
        </w:tc>
      </w:tr>
      <w:tr w:rsidR="00D470F2" w14:paraId="33D8F235" w14:textId="77777777">
        <w:tc>
          <w:tcPr>
            <w:tcW w:w="719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6BCEA75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&lt;СОГЛАСОВАНО&gt;</w:t>
            </w:r>
          </w:p>
        </w:tc>
        <w:tc>
          <w:tcPr>
            <w:tcW w:w="24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7B78DF" w14:textId="77777777" w:rsidR="00D470F2" w:rsidRDefault="00D470F2">
            <w:pPr>
              <w:spacing w:before="60" w:after="60"/>
              <w:jc w:val="left"/>
            </w:pPr>
          </w:p>
        </w:tc>
      </w:tr>
      <w:tr w:rsidR="00D470F2" w14:paraId="319725A6" w14:textId="77777777">
        <w:tc>
          <w:tcPr>
            <w:tcW w:w="719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4D0A403" w14:textId="77777777" w:rsidR="00D470F2" w:rsidRDefault="00E306E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&lt;СПОСОБ&gt;</w:t>
            </w:r>
          </w:p>
        </w:tc>
        <w:tc>
          <w:tcPr>
            <w:tcW w:w="249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330C8E0" w14:textId="77777777" w:rsidR="00D470F2" w:rsidRDefault="00D470F2">
            <w:pPr>
              <w:spacing w:before="60" w:after="60"/>
              <w:jc w:val="left"/>
            </w:pPr>
          </w:p>
        </w:tc>
      </w:tr>
    </w:tbl>
    <w:p w14:paraId="0E8C16EB" w14:textId="77777777" w:rsidR="00D470F2" w:rsidRDefault="00D470F2">
      <w:pPr>
        <w:spacing w:after="120"/>
      </w:pPr>
    </w:p>
    <w:sectPr w:rsidR="00D470F2" w:rsidSect="00034616">
      <w:footerReference w:type="default" r:id="rId11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08911" w14:textId="77777777" w:rsidR="00E306EB" w:rsidRDefault="00E306EB">
      <w:pPr>
        <w:spacing w:after="0" w:line="240" w:lineRule="auto"/>
      </w:pPr>
      <w:r>
        <w:separator/>
      </w:r>
    </w:p>
  </w:endnote>
  <w:endnote w:type="continuationSeparator" w:id="0">
    <w:p w14:paraId="76A82302" w14:textId="77777777" w:rsidR="00E306EB" w:rsidRDefault="00E30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DFB32" w14:textId="192E7C2D" w:rsidR="00D470F2" w:rsidRDefault="00E306EB">
    <w:pPr>
      <w:pStyle w:val="a7"/>
      <w:tabs>
        <w:tab w:val="right" w:pos="9689"/>
      </w:tabs>
      <w:jc w:val="left"/>
    </w:pPr>
    <w:r>
      <w:rPr>
        <w:color w:val="6E6E73"/>
        <w:sz w:val="16"/>
      </w:rPr>
      <w:t xml:space="preserve">Согласование понятий с подрядчиком   </w:t>
    </w:r>
    <w:hyperlink r:id="rId1">
      <w:r>
        <w:rPr>
          <w:color w:val="B84413"/>
        </w:rPr>
        <w:t>itsm4u.ru/spravochnik/inc/</w:t>
      </w:r>
    </w:hyperlink>
    <w:r>
      <w:rPr>
        <w:color w:val="6E6E73"/>
        <w:sz w:val="16"/>
      </w:rPr>
      <w:tab/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PAGE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  <w:r>
      <w:rPr>
        <w:color w:val="6E6E73"/>
        <w:sz w:val="16"/>
      </w:rPr>
      <w:t xml:space="preserve"> из </w:t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NUMPAGES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4572B" w14:textId="77777777" w:rsidR="00E306EB" w:rsidRDefault="00E306EB">
      <w:pPr>
        <w:spacing w:after="0" w:line="240" w:lineRule="auto"/>
      </w:pPr>
      <w:r>
        <w:separator/>
      </w:r>
    </w:p>
  </w:footnote>
  <w:footnote w:type="continuationSeparator" w:id="0">
    <w:p w14:paraId="7F717937" w14:textId="77777777" w:rsidR="00E306EB" w:rsidRDefault="00E30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3487022">
    <w:abstractNumId w:val="8"/>
  </w:num>
  <w:num w:numId="2" w16cid:durableId="1898667500">
    <w:abstractNumId w:val="6"/>
  </w:num>
  <w:num w:numId="3" w16cid:durableId="1945964029">
    <w:abstractNumId w:val="5"/>
  </w:num>
  <w:num w:numId="4" w16cid:durableId="2105614879">
    <w:abstractNumId w:val="4"/>
  </w:num>
  <w:num w:numId="5" w16cid:durableId="1665621283">
    <w:abstractNumId w:val="7"/>
  </w:num>
  <w:num w:numId="6" w16cid:durableId="1902861359">
    <w:abstractNumId w:val="3"/>
  </w:num>
  <w:num w:numId="7" w16cid:durableId="1516385849">
    <w:abstractNumId w:val="2"/>
  </w:num>
  <w:num w:numId="8" w16cid:durableId="800611839">
    <w:abstractNumId w:val="1"/>
  </w:num>
  <w:num w:numId="9" w16cid:durableId="751973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87F21"/>
    <w:rsid w:val="00AA1D8D"/>
    <w:rsid w:val="00B47730"/>
    <w:rsid w:val="00CB0664"/>
    <w:rsid w:val="00D470F2"/>
    <w:rsid w:val="00D618B7"/>
    <w:rsid w:val="00E306E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DA4C5E"/>
  <w14:defaultImageDpi w14:val="330"/>
  <w15:docId w15:val="{ACAB4199-6E1F-4F08-9DF6-2617B0E91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/>
      <w:jc w:val="both"/>
    </w:pPr>
    <w:rPr>
      <w:rFonts w:ascii="Times New Roman" w:eastAsia="Times New Roman" w:hAnsi="Times New Roman" w:cs="Times New Roman"/>
      <w:color w:val="1D1D1F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00"/>
      <w:jc w:val="left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320" w:after="120"/>
      <w:jc w:val="left"/>
      <w:outlineLvl w:val="1"/>
    </w:pPr>
    <w:rPr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80"/>
      <w:jc w:val="left"/>
      <w:outlineLvl w:val="2"/>
    </w:pPr>
    <w:rPr>
      <w:b/>
      <w:bCs/>
      <w:color w:val="51515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14">
    <w:name w:val="toc 1"/>
    <w:basedOn w:val="a1"/>
    <w:next w:val="a1"/>
    <w:autoRedefine/>
    <w:uiPriority w:val="39"/>
    <w:unhideWhenUsed/>
    <w:rsid w:val="00D618B7"/>
    <w:pPr>
      <w:spacing w:after="100"/>
    </w:pPr>
  </w:style>
  <w:style w:type="character" w:styleId="aff8">
    <w:name w:val="Hyperlink"/>
    <w:basedOn w:val="a2"/>
    <w:uiPriority w:val="99"/>
    <w:unhideWhenUsed/>
    <w:rsid w:val="00D618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sm4u.ru/spravochnik/inc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tsm4u.ru/spravochnik/inc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tsm4u.ru/spravochnik/inc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tsm4u.ru/spravochnik/in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Yurchenko</cp:lastModifiedBy>
  <cp:revision>2</cp:revision>
  <dcterms:created xsi:type="dcterms:W3CDTF">2013-12-23T23:15:00Z</dcterms:created>
  <dcterms:modified xsi:type="dcterms:W3CDTF">2026-08-16T10:12:00Z</dcterms:modified>
  <cp:category/>
</cp:coreProperties>
</file>